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A6DE" w14:textId="77777777" w:rsidR="004F4911" w:rsidRPr="004F4911" w:rsidRDefault="004F4911" w:rsidP="004F4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11">
        <w:rPr>
          <w:rFonts w:ascii="Times New Roman" w:hAnsi="Times New Roman" w:cs="Times New Roman"/>
          <w:sz w:val="28"/>
          <w:szCs w:val="28"/>
        </w:rPr>
        <w:t>В связи с технологическим сбоем на электронной площадке Сбер А информируем:</w:t>
      </w:r>
    </w:p>
    <w:p w14:paraId="611EAC39" w14:textId="16C3B3EA" w:rsidR="00037B4F" w:rsidRDefault="004F4911" w:rsidP="004F4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11">
        <w:rPr>
          <w:rFonts w:ascii="Times New Roman" w:hAnsi="Times New Roman" w:cs="Times New Roman"/>
          <w:sz w:val="28"/>
          <w:szCs w:val="28"/>
        </w:rPr>
        <w:t>-  о продлении сроков приема заявок по процедурам, попавшим под технологический сбой, до 11 августа 2025 года. Ранее поданные заявки будут возвращены, денежные средства в размере задатков разблокированы. Для участия в торгах участникам необходимо перед повторной подачей заявки обеспечить наличие денежных средств в размере задатков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D9D5E5" w14:textId="68A78772" w:rsidR="004F4911" w:rsidRDefault="004F4911" w:rsidP="004F4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повторном проведении торговых сессий по процедурам, попавшим под технологический сбой.</w:t>
      </w:r>
    </w:p>
    <w:p w14:paraId="7E041825" w14:textId="1CED2378" w:rsidR="004F4911" w:rsidRPr="004F4911" w:rsidRDefault="004F4911" w:rsidP="004F4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торговой сессии остается неизменным и указано в извещении о проведении торгов.</w:t>
      </w:r>
    </w:p>
    <w:sectPr w:rsidR="004F4911" w:rsidRPr="004F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EF"/>
    <w:rsid w:val="00037B4F"/>
    <w:rsid w:val="00164000"/>
    <w:rsid w:val="004F4911"/>
    <w:rsid w:val="00C0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DDC0"/>
  <w15:chartTrackingRefBased/>
  <w15:docId w15:val="{62EF89C5-13D1-4B1C-9A4B-C33596C8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2025-08-12T10:03:00Z</dcterms:created>
  <dcterms:modified xsi:type="dcterms:W3CDTF">2025-08-12T10:11:00Z</dcterms:modified>
</cp:coreProperties>
</file>