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A2A6" w14:textId="101C222C" w:rsidR="00407A67" w:rsidRDefault="00407A67" w:rsidP="00407A67">
      <w:pPr>
        <w:pStyle w:val="a8"/>
        <w:jc w:val="right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ПРОЕКТ</w:t>
      </w:r>
    </w:p>
    <w:p w14:paraId="2AFC1D66" w14:textId="1D134EBE" w:rsidR="00965110" w:rsidRDefault="00DC4F3E" w:rsidP="00745799">
      <w:pPr>
        <w:pStyle w:val="a8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7F955F1D" wp14:editId="206ECEA1">
            <wp:extent cx="664210" cy="8166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08DED" w14:textId="77777777" w:rsidR="007017CE" w:rsidRDefault="00C02F76" w:rsidP="00745799">
      <w:pPr>
        <w:pStyle w:val="a8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АДМИНИСТРАЦИЯ</w:t>
      </w:r>
      <w:r w:rsidR="007017CE">
        <w:rPr>
          <w:spacing w:val="16"/>
          <w:sz w:val="28"/>
          <w:szCs w:val="28"/>
        </w:rPr>
        <w:t xml:space="preserve"> СКОБЕЛЕВСКОГО </w:t>
      </w:r>
    </w:p>
    <w:p w14:paraId="21517599" w14:textId="77777777" w:rsidR="007017CE" w:rsidRDefault="007017CE" w:rsidP="00745799">
      <w:pPr>
        <w:pStyle w:val="a9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14:paraId="4D192069" w14:textId="77777777" w:rsidR="007017CE" w:rsidRDefault="007017CE" w:rsidP="00745799">
      <w:pPr>
        <w:pStyle w:val="a6"/>
        <w:spacing w:after="0"/>
        <w:rPr>
          <w:b/>
          <w:bCs/>
          <w:spacing w:val="16"/>
          <w:sz w:val="6"/>
          <w:szCs w:val="28"/>
        </w:rPr>
      </w:pPr>
    </w:p>
    <w:p w14:paraId="57FD2DF7" w14:textId="77777777" w:rsidR="007017CE" w:rsidRPr="00B12A3C" w:rsidRDefault="00C02F76" w:rsidP="00745799">
      <w:pPr>
        <w:pStyle w:val="10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ПОСТАНОВЛЕНИЕ</w:t>
      </w:r>
    </w:p>
    <w:p w14:paraId="26D9440F" w14:textId="77777777" w:rsidR="007017CE" w:rsidRDefault="007017CE" w:rsidP="00745799">
      <w:pPr>
        <w:jc w:val="center"/>
        <w:rPr>
          <w:b/>
          <w:bCs/>
        </w:rPr>
      </w:pPr>
    </w:p>
    <w:p w14:paraId="7814B96E" w14:textId="77777777" w:rsidR="007017CE" w:rsidRPr="00E11779" w:rsidRDefault="00DE12EE" w:rsidP="00745799">
      <w:pPr>
        <w:jc w:val="both"/>
        <w:rPr>
          <w:bCs/>
          <w:sz w:val="28"/>
          <w:szCs w:val="28"/>
          <w:u w:val="single"/>
        </w:rPr>
      </w:pPr>
      <w:r>
        <w:rPr>
          <w:bCs/>
        </w:rPr>
        <w:t>о</w:t>
      </w:r>
      <w:r w:rsidR="007017CE" w:rsidRPr="00B20EAB">
        <w:rPr>
          <w:bCs/>
        </w:rPr>
        <w:t>т</w:t>
      </w:r>
      <w:r>
        <w:rPr>
          <w:bCs/>
        </w:rPr>
        <w:t xml:space="preserve"> </w:t>
      </w:r>
      <w:r w:rsidR="00E2604F" w:rsidRPr="00811E6B">
        <w:rPr>
          <w:bCs/>
          <w:sz w:val="28"/>
          <w:szCs w:val="28"/>
        </w:rPr>
        <w:t>_________________</w:t>
      </w:r>
      <w:r w:rsidR="00B21090" w:rsidRPr="00811E6B">
        <w:rPr>
          <w:bCs/>
        </w:rPr>
        <w:t xml:space="preserve">                                                                                             </w:t>
      </w:r>
      <w:r w:rsidR="00E2604F" w:rsidRPr="00811E6B">
        <w:rPr>
          <w:bCs/>
        </w:rPr>
        <w:t xml:space="preserve">      </w:t>
      </w:r>
      <w:r w:rsidR="007017CE" w:rsidRPr="00B20EAB">
        <w:rPr>
          <w:bCs/>
        </w:rPr>
        <w:t>№</w:t>
      </w:r>
      <w:r w:rsidR="00E11779">
        <w:rPr>
          <w:bCs/>
        </w:rPr>
        <w:t xml:space="preserve"> </w:t>
      </w:r>
      <w:r w:rsidR="00E2604F">
        <w:rPr>
          <w:bCs/>
        </w:rPr>
        <w:t>_____</w:t>
      </w:r>
      <w:r w:rsidR="00E2604F">
        <w:rPr>
          <w:bCs/>
          <w:sz w:val="28"/>
          <w:szCs w:val="28"/>
          <w:u w:val="single"/>
        </w:rPr>
        <w:t xml:space="preserve"> </w:t>
      </w:r>
    </w:p>
    <w:p w14:paraId="4E1AA3D3" w14:textId="77777777" w:rsidR="007017CE" w:rsidRDefault="007017CE" w:rsidP="00745799">
      <w:pPr>
        <w:jc w:val="center"/>
      </w:pPr>
      <w:r w:rsidRPr="00B20EAB">
        <w:t>ст-ца Скобелевская</w:t>
      </w:r>
    </w:p>
    <w:p w14:paraId="6F0BC106" w14:textId="2A5B2145" w:rsidR="00B35CBC" w:rsidRPr="00DC4863" w:rsidRDefault="00B35CBC" w:rsidP="007E140C">
      <w:pPr>
        <w:jc w:val="center"/>
        <w:rPr>
          <w:sz w:val="28"/>
          <w:szCs w:val="32"/>
        </w:rPr>
      </w:pPr>
    </w:p>
    <w:p w14:paraId="5CD1D279" w14:textId="5219CBE9" w:rsidR="00FB7875" w:rsidRDefault="00FB7875" w:rsidP="00FB7875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B7875">
        <w:rPr>
          <w:rFonts w:ascii="Times New Roman" w:hAnsi="Times New Roman" w:cs="Times New Roman"/>
          <w:b/>
          <w:bCs/>
          <w:color w:val="000000"/>
        </w:rPr>
        <w:t>Об утверждении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7875">
        <w:rPr>
          <w:rFonts w:ascii="Times New Roman" w:hAnsi="Times New Roman" w:cs="Times New Roman"/>
          <w:b/>
          <w:bCs/>
          <w:color w:val="000000"/>
        </w:rPr>
        <w:t>порядка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7875">
        <w:rPr>
          <w:rFonts w:ascii="Times New Roman" w:hAnsi="Times New Roman" w:cs="Times New Roman"/>
          <w:b/>
          <w:bCs/>
          <w:color w:val="000000"/>
        </w:rPr>
        <w:t>принятия,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9A6A48C" w14:textId="0C45F478" w:rsidR="00FB7875" w:rsidRDefault="00FB7875" w:rsidP="00FB7875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B7875">
        <w:rPr>
          <w:rFonts w:ascii="Times New Roman" w:hAnsi="Times New Roman" w:cs="Times New Roman"/>
          <w:b/>
          <w:bCs/>
          <w:color w:val="000000"/>
        </w:rPr>
        <w:t>учета и оформления в муниципальную собственность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454111B" w14:textId="77777777" w:rsidR="009D78F4" w:rsidRDefault="00FB7875" w:rsidP="00FB7875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B7875">
        <w:rPr>
          <w:rFonts w:ascii="Times New Roman" w:hAnsi="Times New Roman" w:cs="Times New Roman"/>
          <w:b/>
          <w:bCs/>
          <w:color w:val="000000"/>
        </w:rPr>
        <w:t>выморочного имущества</w:t>
      </w:r>
      <w:r w:rsidR="009D78F4">
        <w:rPr>
          <w:rFonts w:ascii="Times New Roman" w:hAnsi="Times New Roman" w:cs="Times New Roman"/>
          <w:b/>
          <w:bCs/>
          <w:color w:val="000000"/>
        </w:rPr>
        <w:t xml:space="preserve">, расположенного </w:t>
      </w:r>
    </w:p>
    <w:p w14:paraId="0992C816" w14:textId="77777777" w:rsidR="009D78F4" w:rsidRDefault="009D78F4" w:rsidP="00FB7875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на территории Скобелевского сельского поселения </w:t>
      </w:r>
    </w:p>
    <w:p w14:paraId="040FEE4C" w14:textId="58211E43" w:rsidR="00FB7875" w:rsidRPr="00FB7875" w:rsidRDefault="009D78F4" w:rsidP="00FB7875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Гулькевичского района</w:t>
      </w:r>
    </w:p>
    <w:p w14:paraId="17FB2FB2" w14:textId="77777777" w:rsidR="00B619C5" w:rsidRPr="00DC4863" w:rsidRDefault="00B619C5" w:rsidP="009C56CC">
      <w:pPr>
        <w:pStyle w:val="af"/>
        <w:ind w:firstLine="851"/>
        <w:jc w:val="both"/>
        <w:rPr>
          <w:rFonts w:ascii="Times New Roman" w:hAnsi="Times New Roman"/>
          <w:sz w:val="28"/>
          <w:szCs w:val="32"/>
        </w:rPr>
      </w:pPr>
    </w:p>
    <w:p w14:paraId="2A2E7F5C" w14:textId="1FA95A08" w:rsidR="00BB2A60" w:rsidRDefault="00FB7875" w:rsidP="00BB2A6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B7875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875">
        <w:rPr>
          <w:rStyle w:val="12"/>
          <w:rFonts w:ascii="Times New Roman" w:hAnsi="Times New Roman"/>
          <w:color w:val="000000" w:themeColor="text1"/>
          <w:sz w:val="28"/>
          <w:szCs w:val="28"/>
        </w:rPr>
        <w:t>от 6 октября 2003 г</w:t>
      </w:r>
      <w:r>
        <w:rPr>
          <w:rStyle w:val="12"/>
          <w:rFonts w:ascii="Times New Roman" w:hAnsi="Times New Roman"/>
          <w:color w:val="000000" w:themeColor="text1"/>
          <w:sz w:val="28"/>
          <w:szCs w:val="28"/>
        </w:rPr>
        <w:t>.</w:t>
      </w:r>
      <w:r w:rsidRPr="00FB7875">
        <w:rPr>
          <w:rStyle w:val="12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12"/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FB7875">
        <w:rPr>
          <w:rStyle w:val="12"/>
          <w:rFonts w:ascii="Times New Roman" w:hAnsi="Times New Roman"/>
          <w:color w:val="000000" w:themeColor="text1"/>
          <w:sz w:val="28"/>
          <w:szCs w:val="28"/>
        </w:rPr>
        <w:t>№ 131-ФЗ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875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875">
        <w:rPr>
          <w:rFonts w:ascii="Times New Roman" w:hAnsi="Times New Roman"/>
          <w:color w:val="000000"/>
          <w:sz w:val="28"/>
          <w:szCs w:val="28"/>
        </w:rPr>
        <w:t>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875">
        <w:rPr>
          <w:rFonts w:ascii="Times New Roman" w:hAnsi="Times New Roman"/>
          <w:color w:val="000000"/>
          <w:sz w:val="28"/>
          <w:szCs w:val="28"/>
        </w:rPr>
        <w:t xml:space="preserve">ст. 125, 1151 Гражданского кодекса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FB7875">
        <w:rPr>
          <w:rFonts w:ascii="Times New Roman" w:hAnsi="Times New Roman"/>
          <w:color w:val="000000"/>
          <w:sz w:val="28"/>
          <w:szCs w:val="28"/>
        </w:rPr>
        <w:t>, Уставом Скобелевского сельского поселения Гулькевичского района</w:t>
      </w:r>
      <w:r w:rsidR="00BB2A60" w:rsidRPr="00FB7875">
        <w:rPr>
          <w:rFonts w:ascii="Times New Roman" w:hAnsi="Times New Roman"/>
          <w:sz w:val="28"/>
          <w:szCs w:val="28"/>
        </w:rPr>
        <w:t>,</w:t>
      </w:r>
      <w:r w:rsidR="00295EE3">
        <w:rPr>
          <w:rFonts w:ascii="Times New Roman" w:hAnsi="Times New Roman"/>
          <w:sz w:val="28"/>
          <w:szCs w:val="28"/>
        </w:rPr>
        <w:t xml:space="preserve"> </w:t>
      </w:r>
      <w:r w:rsidR="00C02F76" w:rsidRPr="00033407">
        <w:rPr>
          <w:rFonts w:ascii="Times New Roman" w:hAnsi="Times New Roman"/>
          <w:sz w:val="28"/>
          <w:szCs w:val="28"/>
        </w:rPr>
        <w:t>п о с т а н о в л я ю</w:t>
      </w:r>
      <w:r w:rsidR="00BB2A60" w:rsidRPr="00033407">
        <w:rPr>
          <w:rFonts w:ascii="Times New Roman" w:hAnsi="Times New Roman"/>
          <w:sz w:val="28"/>
          <w:szCs w:val="28"/>
        </w:rPr>
        <w:t>:</w:t>
      </w:r>
    </w:p>
    <w:p w14:paraId="3E3E693D" w14:textId="0114572F" w:rsidR="00FB7875" w:rsidRDefault="00FB7875" w:rsidP="00FB787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659ED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принятия, учета и оформления в муниципальную собственность выморочного имущества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(прил</w:t>
      </w:r>
      <w:r>
        <w:rPr>
          <w:color w:val="000000"/>
          <w:sz w:val="28"/>
          <w:szCs w:val="28"/>
        </w:rPr>
        <w:t>ожение</w:t>
      </w:r>
      <w:r w:rsidR="00523B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E659ED">
        <w:rPr>
          <w:color w:val="000000"/>
          <w:sz w:val="28"/>
          <w:szCs w:val="28"/>
        </w:rPr>
        <w:t>).</w:t>
      </w:r>
    </w:p>
    <w:p w14:paraId="7B5821F2" w14:textId="25C966FE" w:rsidR="00FB7875" w:rsidRDefault="00FB7875" w:rsidP="00FB787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84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83849">
        <w:rPr>
          <w:color w:val="000000"/>
          <w:sz w:val="28"/>
          <w:szCs w:val="28"/>
        </w:rPr>
        <w:t>Утвердить форму журнала учета объектов недвижимого имущества, имеющих признаки выморочного имущества (приложение 2).</w:t>
      </w:r>
    </w:p>
    <w:p w14:paraId="6768F955" w14:textId="4E7326E5" w:rsidR="00FB7875" w:rsidRDefault="00FB7875" w:rsidP="00FB78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5311F">
        <w:rPr>
          <w:sz w:val="28"/>
          <w:szCs w:val="32"/>
        </w:rPr>
        <w:t xml:space="preserve">Ведущему специалисту администрации Скобелевского сельского поселения Гулькевичского района </w:t>
      </w:r>
      <w:r w:rsidRPr="00FB7875">
        <w:rPr>
          <w:sz w:val="28"/>
          <w:szCs w:val="32"/>
        </w:rPr>
        <w:t>Гавришовой М.А</w:t>
      </w:r>
      <w:r w:rsidRPr="00D5311F">
        <w:rPr>
          <w:sz w:val="28"/>
          <w:szCs w:val="32"/>
        </w:rPr>
        <w:t xml:space="preserve">.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самоуправления,  Скобелевского сельского поселения Гулькевичского района, определенных распоряжением администрации Скобелевского сельского поселения Гулькевичского района от 6 ноября 2013 г. № 34-р «Об утверждении бланка об обнародовании и места для обнародования муниципальных правовых актов органов местного самоуправления Скобелевского сельского поселения Гулькевичского района», ведущему специалисту администрации Скобелевского сельского поселения Гулькевичского района </w:t>
      </w:r>
      <w:r w:rsidRPr="00FB7875">
        <w:rPr>
          <w:sz w:val="28"/>
          <w:szCs w:val="32"/>
        </w:rPr>
        <w:t>Лавриновой Е.И.</w:t>
      </w:r>
      <w:r w:rsidRPr="00D5311F">
        <w:rPr>
          <w:sz w:val="28"/>
          <w:szCs w:val="32"/>
        </w:rPr>
        <w:t xml:space="preserve"> разместить на сайте Скобелевского сельского поселения Гулькевичского района в информационно-телекоммуникационной сети «Интернет».</w:t>
      </w:r>
    </w:p>
    <w:p w14:paraId="1B48DAB0" w14:textId="54FA55F9" w:rsidR="00FB7875" w:rsidRDefault="00FB7875" w:rsidP="00FB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A60" w:rsidRPr="003258F6">
        <w:rPr>
          <w:sz w:val="28"/>
          <w:szCs w:val="28"/>
        </w:rPr>
        <w:t xml:space="preserve">. </w:t>
      </w:r>
      <w:r w:rsidRPr="00483849">
        <w:rPr>
          <w:color w:val="1E1D1E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color w:val="1E1D1E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996283A" w14:textId="7ADC92A5" w:rsidR="00F20F5C" w:rsidRPr="005A2FFF" w:rsidRDefault="00F20F5C" w:rsidP="00F20F5C">
      <w:pPr>
        <w:ind w:firstLine="708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A2FFF">
        <w:rPr>
          <w:sz w:val="28"/>
          <w:szCs w:val="28"/>
        </w:rPr>
        <w:t>Постановление вступает в силу после его официального обнародования</w:t>
      </w:r>
      <w:r w:rsidRPr="005A2FFF">
        <w:rPr>
          <w:kern w:val="1"/>
          <w:sz w:val="28"/>
          <w:szCs w:val="28"/>
        </w:rPr>
        <w:t>.</w:t>
      </w:r>
    </w:p>
    <w:p w14:paraId="7EDDD01A" w14:textId="77777777" w:rsidR="005C78C8" w:rsidRPr="00802911" w:rsidRDefault="005C78C8" w:rsidP="00344509">
      <w:pPr>
        <w:ind w:firstLine="708"/>
        <w:jc w:val="both"/>
        <w:rPr>
          <w:sz w:val="22"/>
        </w:rPr>
      </w:pPr>
    </w:p>
    <w:p w14:paraId="53DA784A" w14:textId="77777777" w:rsidR="00B619C5" w:rsidRPr="00802911" w:rsidRDefault="00B619C5" w:rsidP="00B619C5">
      <w:pPr>
        <w:ind w:firstLine="851"/>
        <w:jc w:val="both"/>
        <w:rPr>
          <w:color w:val="000000"/>
          <w:sz w:val="22"/>
        </w:rPr>
      </w:pPr>
    </w:p>
    <w:p w14:paraId="4469651F" w14:textId="6881A3F0" w:rsidR="00295EE3" w:rsidRDefault="00710FD1" w:rsidP="00745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Скобелевского сельского поселения </w:t>
      </w:r>
    </w:p>
    <w:p w14:paraId="507B1EF4" w14:textId="0EAAA00D" w:rsidR="00710FD1" w:rsidRDefault="00710FD1" w:rsidP="00745799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       Ю.А. Велькер</w:t>
      </w:r>
    </w:p>
    <w:p w14:paraId="4A332A81" w14:textId="77777777" w:rsidR="00407A67" w:rsidRPr="00CF7A5A" w:rsidRDefault="00407A67" w:rsidP="00407A67">
      <w:pPr>
        <w:ind w:left="5387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F7A5A">
        <w:rPr>
          <w:sz w:val="28"/>
          <w:szCs w:val="28"/>
        </w:rPr>
        <w:lastRenderedPageBreak/>
        <w:t>Приложение 1</w:t>
      </w:r>
    </w:p>
    <w:p w14:paraId="27F261B8" w14:textId="77777777" w:rsidR="00407A67" w:rsidRPr="00CF7A5A" w:rsidRDefault="00407A67" w:rsidP="00407A67">
      <w:pPr>
        <w:ind w:left="5387"/>
        <w:rPr>
          <w:sz w:val="28"/>
          <w:szCs w:val="28"/>
        </w:rPr>
      </w:pPr>
    </w:p>
    <w:p w14:paraId="189B94EE" w14:textId="77777777" w:rsidR="00407A67" w:rsidRPr="00CF7A5A" w:rsidRDefault="00407A67" w:rsidP="00407A67">
      <w:pPr>
        <w:ind w:left="5387"/>
        <w:rPr>
          <w:sz w:val="28"/>
          <w:szCs w:val="28"/>
        </w:rPr>
      </w:pPr>
      <w:r w:rsidRPr="00CF7A5A">
        <w:rPr>
          <w:sz w:val="28"/>
          <w:szCs w:val="28"/>
        </w:rPr>
        <w:t>УТВЕРЖДЕН</w:t>
      </w:r>
    </w:p>
    <w:p w14:paraId="23AD3412" w14:textId="77777777" w:rsidR="00407A67" w:rsidRPr="00CF7A5A" w:rsidRDefault="00407A67" w:rsidP="00407A67">
      <w:pPr>
        <w:ind w:left="5387"/>
        <w:rPr>
          <w:sz w:val="28"/>
          <w:szCs w:val="28"/>
        </w:rPr>
      </w:pPr>
      <w:r w:rsidRPr="00CF7A5A">
        <w:rPr>
          <w:sz w:val="28"/>
          <w:szCs w:val="28"/>
        </w:rPr>
        <w:t xml:space="preserve">постановлением администрации Скобелевского сельского поселения Гулькевичского района </w:t>
      </w:r>
    </w:p>
    <w:p w14:paraId="46B36690" w14:textId="77777777" w:rsidR="00407A67" w:rsidRPr="00CF7A5A" w:rsidRDefault="00407A67" w:rsidP="00407A67">
      <w:pPr>
        <w:ind w:left="5387"/>
        <w:rPr>
          <w:sz w:val="28"/>
          <w:szCs w:val="28"/>
        </w:rPr>
      </w:pPr>
      <w:r w:rsidRPr="00CF7A5A">
        <w:rPr>
          <w:sz w:val="28"/>
          <w:szCs w:val="28"/>
        </w:rPr>
        <w:t>от _______________ № _____</w:t>
      </w:r>
    </w:p>
    <w:p w14:paraId="6B727BD9" w14:textId="77777777" w:rsidR="00407A67" w:rsidRPr="00CF7A5A" w:rsidRDefault="00407A67" w:rsidP="00407A67">
      <w:pPr>
        <w:ind w:left="5387"/>
        <w:rPr>
          <w:sz w:val="28"/>
          <w:szCs w:val="28"/>
        </w:rPr>
      </w:pPr>
    </w:p>
    <w:p w14:paraId="2206365C" w14:textId="77777777" w:rsidR="00407A67" w:rsidRPr="00CF7A5A" w:rsidRDefault="00407A67" w:rsidP="00407A67">
      <w:pPr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14:paraId="63602B15" w14:textId="77777777" w:rsidR="00407A67" w:rsidRPr="00CF7A5A" w:rsidRDefault="00407A67" w:rsidP="00407A67">
      <w:pPr>
        <w:pStyle w:val="af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7A5A">
        <w:rPr>
          <w:b/>
          <w:bCs/>
          <w:color w:val="000000"/>
          <w:sz w:val="28"/>
          <w:szCs w:val="28"/>
        </w:rPr>
        <w:t>ПОРЯДОК</w:t>
      </w:r>
    </w:p>
    <w:p w14:paraId="7B619F4A" w14:textId="77777777" w:rsidR="00407A67" w:rsidRDefault="00407A67" w:rsidP="00407A67">
      <w:pPr>
        <w:pStyle w:val="af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F7A5A">
        <w:rPr>
          <w:b/>
          <w:bCs/>
          <w:color w:val="000000"/>
          <w:sz w:val="28"/>
          <w:szCs w:val="28"/>
        </w:rPr>
        <w:t xml:space="preserve">принятия, учета и оформления </w:t>
      </w:r>
    </w:p>
    <w:p w14:paraId="6B28D1D7" w14:textId="77777777" w:rsidR="00407A67" w:rsidRPr="00CF7A5A" w:rsidRDefault="00407A67" w:rsidP="00407A67">
      <w:pPr>
        <w:pStyle w:val="af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7A5A">
        <w:rPr>
          <w:b/>
          <w:bCs/>
          <w:color w:val="000000"/>
          <w:sz w:val="28"/>
          <w:szCs w:val="28"/>
        </w:rPr>
        <w:t>в муниципальную собственность</w:t>
      </w:r>
    </w:p>
    <w:p w14:paraId="18071DF8" w14:textId="77777777" w:rsidR="00407A67" w:rsidRPr="00CF7A5A" w:rsidRDefault="00407A67" w:rsidP="00407A67">
      <w:pPr>
        <w:pStyle w:val="a6"/>
        <w:spacing w:after="0"/>
        <w:ind w:left="1146" w:right="1149"/>
        <w:jc w:val="center"/>
        <w:rPr>
          <w:sz w:val="28"/>
          <w:szCs w:val="28"/>
        </w:rPr>
      </w:pPr>
      <w:r w:rsidRPr="00CF7A5A">
        <w:rPr>
          <w:b/>
          <w:bCs/>
          <w:color w:val="000000"/>
          <w:sz w:val="28"/>
          <w:szCs w:val="28"/>
        </w:rPr>
        <w:t>выморочного имущества</w:t>
      </w:r>
      <w:r w:rsidRPr="00CF7A5A">
        <w:rPr>
          <w:sz w:val="28"/>
          <w:szCs w:val="28"/>
        </w:rPr>
        <w:t xml:space="preserve"> </w:t>
      </w:r>
    </w:p>
    <w:p w14:paraId="6415661E" w14:textId="77777777" w:rsidR="00407A67" w:rsidRPr="00CF7A5A" w:rsidRDefault="00407A67" w:rsidP="00407A67">
      <w:pPr>
        <w:pStyle w:val="a6"/>
        <w:spacing w:after="0"/>
        <w:ind w:left="1146" w:right="1149"/>
        <w:jc w:val="center"/>
        <w:rPr>
          <w:sz w:val="28"/>
          <w:szCs w:val="28"/>
        </w:rPr>
      </w:pPr>
    </w:p>
    <w:p w14:paraId="23FB817D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Порядок учета и оформления выморочного имущества в собственность</w:t>
      </w:r>
      <w:r>
        <w:rPr>
          <w:color w:val="000000"/>
          <w:sz w:val="28"/>
          <w:szCs w:val="28"/>
        </w:rPr>
        <w:t xml:space="preserve"> Скобелевского сельского поселения Гулькевичского района</w:t>
      </w:r>
      <w:r w:rsidRPr="00E659ED">
        <w:rPr>
          <w:color w:val="000000"/>
          <w:sz w:val="28"/>
          <w:szCs w:val="28"/>
        </w:rPr>
        <w:t xml:space="preserve"> (далее - Порядок) разработан в соответствии с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Гражданским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Российской Федерации, на основании Федерального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</w:t>
      </w:r>
      <w:r w:rsidRPr="00573C0D">
        <w:rPr>
          <w:rStyle w:val="12"/>
          <w:color w:val="000000" w:themeColor="text1"/>
          <w:sz w:val="28"/>
          <w:szCs w:val="28"/>
        </w:rPr>
        <w:t>от 6 октября 2003 г</w:t>
      </w:r>
      <w:r>
        <w:rPr>
          <w:rStyle w:val="12"/>
          <w:color w:val="000000" w:themeColor="text1"/>
          <w:sz w:val="28"/>
          <w:szCs w:val="28"/>
        </w:rPr>
        <w:t>.</w:t>
      </w:r>
      <w:r w:rsidRPr="00573C0D">
        <w:rPr>
          <w:rStyle w:val="12"/>
          <w:color w:val="000000" w:themeColor="text1"/>
          <w:sz w:val="28"/>
          <w:szCs w:val="28"/>
        </w:rPr>
        <w:t xml:space="preserve"> </w:t>
      </w:r>
      <w:r>
        <w:rPr>
          <w:rStyle w:val="12"/>
          <w:color w:val="000000" w:themeColor="text1"/>
          <w:sz w:val="28"/>
          <w:szCs w:val="28"/>
        </w:rPr>
        <w:t xml:space="preserve">  </w:t>
      </w:r>
      <w:r w:rsidRPr="00573C0D">
        <w:rPr>
          <w:rStyle w:val="12"/>
          <w:color w:val="000000" w:themeColor="text1"/>
          <w:sz w:val="28"/>
          <w:szCs w:val="28"/>
        </w:rPr>
        <w:t>№ 131-ФЗ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Устава</w:t>
      </w:r>
      <w:r>
        <w:rPr>
          <w:color w:val="000000"/>
          <w:sz w:val="28"/>
          <w:szCs w:val="28"/>
        </w:rPr>
        <w:t xml:space="preserve"> Скобелевского сельского поселения Гулькевичского района</w:t>
      </w:r>
      <w:r w:rsidRPr="00E659ED">
        <w:rPr>
          <w:color w:val="000000"/>
          <w:sz w:val="28"/>
          <w:szCs w:val="28"/>
        </w:rPr>
        <w:t xml:space="preserve"> в целях своевременного выявления и принятия в муниципальную собственность выморочного имущества</w:t>
      </w:r>
      <w:r>
        <w:rPr>
          <w:color w:val="000000"/>
          <w:sz w:val="28"/>
          <w:szCs w:val="28"/>
        </w:rPr>
        <w:t xml:space="preserve">, находящегося на </w:t>
      </w:r>
      <w:r w:rsidRPr="00E659E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Скобелевского сельского поселения Гулькевичского района.</w:t>
      </w:r>
    </w:p>
    <w:p w14:paraId="02A3642B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</w:t>
      </w:r>
      <w:r>
        <w:rPr>
          <w:color w:val="000000"/>
          <w:sz w:val="28"/>
          <w:szCs w:val="28"/>
        </w:rPr>
        <w:t xml:space="preserve"> Скобелевского сельского поселения Гулькевичского района (далее – муниципальное образование)</w:t>
      </w:r>
      <w:r w:rsidRPr="00E659ED">
        <w:rPr>
          <w:color w:val="000000"/>
          <w:sz w:val="28"/>
          <w:szCs w:val="28"/>
        </w:rPr>
        <w:t>.</w:t>
      </w:r>
    </w:p>
    <w:p w14:paraId="51466B3C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158CBDAF" w14:textId="77777777" w:rsidR="00407A67" w:rsidRPr="006422F6" w:rsidRDefault="00407A67" w:rsidP="00407A67">
      <w:pPr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6422F6">
        <w:rPr>
          <w:color w:val="000000"/>
          <w:sz w:val="28"/>
          <w:szCs w:val="28"/>
        </w:rPr>
        <w:t>Выявление выморочного имущества осуществляется специалистами администрации</w:t>
      </w:r>
      <w:r>
        <w:rPr>
          <w:color w:val="000000"/>
          <w:sz w:val="28"/>
          <w:szCs w:val="28"/>
        </w:rPr>
        <w:t xml:space="preserve"> Скобелевского сельского поселения Гулькевичского района </w:t>
      </w:r>
      <w:r w:rsidRPr="006422F6">
        <w:rPr>
          <w:color w:val="000000"/>
          <w:sz w:val="28"/>
          <w:szCs w:val="28"/>
        </w:rPr>
        <w:t xml:space="preserve">путем сбора сведений из ОВМ ОМВД России по </w:t>
      </w:r>
      <w:r>
        <w:rPr>
          <w:color w:val="000000"/>
          <w:sz w:val="28"/>
          <w:szCs w:val="28"/>
        </w:rPr>
        <w:t>Гулькевичскому</w:t>
      </w:r>
      <w:r w:rsidRPr="006422F6">
        <w:rPr>
          <w:color w:val="000000"/>
          <w:sz w:val="28"/>
          <w:szCs w:val="28"/>
        </w:rPr>
        <w:t xml:space="preserve"> району, граждан и иных источников об объектах недвижимого имущества, имеющих признаки выморочного имущества.</w:t>
      </w:r>
    </w:p>
    <w:p w14:paraId="5355A7BB" w14:textId="77777777" w:rsidR="00407A67" w:rsidRPr="006422F6" w:rsidRDefault="00407A67" w:rsidP="00407A67">
      <w:pPr>
        <w:ind w:firstLine="709"/>
        <w:jc w:val="both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lastRenderedPageBreak/>
        <w:t xml:space="preserve">При этом, физические лица могут </w:t>
      </w:r>
      <w:r>
        <w:rPr>
          <w:color w:val="000000"/>
          <w:sz w:val="28"/>
          <w:szCs w:val="28"/>
        </w:rPr>
        <w:t xml:space="preserve">самостоятельно </w:t>
      </w:r>
      <w:r w:rsidRPr="006422F6">
        <w:rPr>
          <w:color w:val="000000"/>
          <w:sz w:val="28"/>
          <w:szCs w:val="28"/>
        </w:rPr>
        <w:t>информировать администрацию</w:t>
      </w:r>
      <w:r>
        <w:rPr>
          <w:color w:val="000000"/>
          <w:sz w:val="28"/>
          <w:szCs w:val="28"/>
        </w:rPr>
        <w:t xml:space="preserve"> поселения </w:t>
      </w:r>
      <w:r w:rsidRPr="006422F6">
        <w:rPr>
          <w:color w:val="000000"/>
          <w:sz w:val="28"/>
          <w:szCs w:val="28"/>
        </w:rPr>
        <w:t>о фактах выявления выморочного имущества.</w:t>
      </w:r>
    </w:p>
    <w:p w14:paraId="1810A3E0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>
        <w:rPr>
          <w:color w:val="000000"/>
          <w:sz w:val="28"/>
          <w:szCs w:val="28"/>
        </w:rPr>
        <w:t>Скобелевского сельского поселения Гулькевичского района</w:t>
      </w:r>
      <w:r w:rsidRPr="00E659ED">
        <w:rPr>
          <w:color w:val="000000"/>
          <w:sz w:val="28"/>
          <w:szCs w:val="28"/>
        </w:rPr>
        <w:t>, при отсутствии у умершего гражданина наследников, информация о выявлении выморочного имущества направляется в администрацию</w:t>
      </w:r>
      <w:r>
        <w:rPr>
          <w:color w:val="000000"/>
          <w:sz w:val="28"/>
          <w:szCs w:val="28"/>
        </w:rPr>
        <w:t xml:space="preserve"> Скобелевского сельского поселения Гулькевичского района</w:t>
      </w:r>
      <w:r w:rsidRPr="00E65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администрация поселения) </w:t>
      </w:r>
      <w:r w:rsidRPr="00E659ED">
        <w:rPr>
          <w:color w:val="000000"/>
          <w:sz w:val="28"/>
          <w:szCs w:val="28"/>
        </w:rPr>
        <w:t>в письменном виде.</w:t>
      </w:r>
    </w:p>
    <w:p w14:paraId="516B9447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14:paraId="272441B5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14:paraId="34F99565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При наличии фактических признаков, позволяющих оценить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обследованный объект как выморочное имущество, администрация</w:t>
      </w:r>
      <w:r>
        <w:rPr>
          <w:color w:val="000000"/>
          <w:sz w:val="28"/>
          <w:szCs w:val="28"/>
        </w:rPr>
        <w:t xml:space="preserve"> поселения</w:t>
      </w:r>
      <w:r w:rsidRPr="00E659ED">
        <w:rPr>
          <w:color w:val="000000"/>
          <w:sz w:val="28"/>
          <w:szCs w:val="28"/>
        </w:rPr>
        <w:t xml:space="preserve">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14:paraId="65E518F5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обеспечивает размещение в средствах массовой информации объявлени</w:t>
      </w:r>
      <w:r>
        <w:rPr>
          <w:color w:val="000000"/>
          <w:sz w:val="28"/>
          <w:szCs w:val="28"/>
        </w:rPr>
        <w:t>я</w:t>
      </w:r>
      <w:r w:rsidRPr="00E659ED">
        <w:rPr>
          <w:color w:val="000000"/>
          <w:sz w:val="28"/>
          <w:szCs w:val="28"/>
        </w:rPr>
        <w:t xml:space="preserve">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</w:t>
      </w:r>
      <w:r>
        <w:rPr>
          <w:color w:val="000000"/>
          <w:sz w:val="28"/>
          <w:szCs w:val="28"/>
        </w:rPr>
        <w:t>;</w:t>
      </w:r>
    </w:p>
    <w:p w14:paraId="20FB63F8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 xml:space="preserve">обеспечивает получение выписки из </w:t>
      </w:r>
      <w:r>
        <w:rPr>
          <w:color w:val="000000"/>
          <w:sz w:val="28"/>
          <w:szCs w:val="28"/>
        </w:rPr>
        <w:t>Единого государственного реестра прав</w:t>
      </w:r>
      <w:r w:rsidRPr="00E659ED">
        <w:rPr>
          <w:color w:val="000000"/>
          <w:sz w:val="28"/>
          <w:szCs w:val="28"/>
        </w:rPr>
        <w:t xml:space="preserve">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</w:t>
      </w:r>
      <w:r>
        <w:rPr>
          <w:color w:val="000000"/>
          <w:sz w:val="28"/>
          <w:szCs w:val="28"/>
        </w:rPr>
        <w:t>;</w:t>
      </w:r>
    </w:p>
    <w:p w14:paraId="6736E953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</w:t>
      </w:r>
      <w:r>
        <w:rPr>
          <w:color w:val="000000"/>
          <w:sz w:val="28"/>
          <w:szCs w:val="28"/>
        </w:rPr>
        <w:t>;</w:t>
      </w:r>
    </w:p>
    <w:p w14:paraId="40A1F2E3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 xml:space="preserve">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</w:t>
      </w:r>
      <w:r>
        <w:rPr>
          <w:color w:val="000000"/>
          <w:sz w:val="28"/>
          <w:szCs w:val="28"/>
        </w:rPr>
        <w:t>Российской Федерации</w:t>
      </w:r>
      <w:r w:rsidRPr="00E659ED">
        <w:rPr>
          <w:color w:val="000000"/>
          <w:sz w:val="28"/>
          <w:szCs w:val="28"/>
        </w:rPr>
        <w:t>, о правовой принадлежности объекта</w:t>
      </w:r>
      <w:r>
        <w:rPr>
          <w:color w:val="000000"/>
          <w:sz w:val="28"/>
          <w:szCs w:val="28"/>
        </w:rPr>
        <w:t>;</w:t>
      </w:r>
    </w:p>
    <w:p w14:paraId="1FEFD139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14:paraId="4E3A3A9E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Оформление права на наследство и действия, направленные на регистрацию права муниципальной собственности на выморочное имущество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осуществляет администрация</w:t>
      </w:r>
      <w:r>
        <w:rPr>
          <w:color w:val="000000"/>
          <w:sz w:val="28"/>
          <w:szCs w:val="28"/>
        </w:rPr>
        <w:t xml:space="preserve"> Скобелевского сельского поселения Гулькевичского района</w:t>
      </w:r>
      <w:r w:rsidRPr="00E659ED">
        <w:rPr>
          <w:color w:val="000000"/>
          <w:sz w:val="28"/>
          <w:szCs w:val="28"/>
        </w:rPr>
        <w:t>.</w:t>
      </w:r>
    </w:p>
    <w:p w14:paraId="2AE7A11B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 истечении 6 месяцев со дня смерти собственника имущества, обладающего признаками выморочного имущества, администрация</w:t>
      </w:r>
      <w:r>
        <w:rPr>
          <w:color w:val="000000"/>
          <w:sz w:val="28"/>
          <w:szCs w:val="28"/>
        </w:rPr>
        <w:t xml:space="preserve"> поселения </w:t>
      </w:r>
      <w:r w:rsidRPr="00E659ED">
        <w:rPr>
          <w:color w:val="000000"/>
          <w:sz w:val="28"/>
          <w:szCs w:val="28"/>
        </w:rPr>
        <w:lastRenderedPageBreak/>
        <w:t>подает письменное заявление нотариусу по месту открытия наследства о выдаче свидетельства о праве на наследство.</w:t>
      </w:r>
    </w:p>
    <w:p w14:paraId="131C5D41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Для получения свидетельства о праве на наследство на выморочное имущество, администрация</w:t>
      </w:r>
      <w:r>
        <w:rPr>
          <w:color w:val="000000"/>
          <w:sz w:val="28"/>
          <w:szCs w:val="28"/>
        </w:rPr>
        <w:t xml:space="preserve"> поселения</w:t>
      </w:r>
      <w:r w:rsidRPr="00E659ED">
        <w:rPr>
          <w:color w:val="000000"/>
          <w:sz w:val="28"/>
          <w:szCs w:val="28"/>
        </w:rPr>
        <w:t xml:space="preserve"> к заявлению прилагает следующий пакет документов:</w:t>
      </w:r>
    </w:p>
    <w:p w14:paraId="4232554A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документы, подтверждающие полномочия заявителя</w:t>
      </w:r>
      <w:r>
        <w:rPr>
          <w:color w:val="000000"/>
          <w:sz w:val="28"/>
          <w:szCs w:val="28"/>
        </w:rPr>
        <w:t>;</w:t>
      </w:r>
    </w:p>
    <w:p w14:paraId="1FFEC716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свидетельство (справка) о смерти умершего собственника жилого помещения, выданное учреждениями ЗАГС;</w:t>
      </w:r>
    </w:p>
    <w:p w14:paraId="0C284A3F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документы, подтверждающие действия заявителя по факту установления наличия наследников, предусмотренные настоящим положением;</w:t>
      </w:r>
    </w:p>
    <w:p w14:paraId="00B50FA8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документы, подтверждающие состав и место нахождения наследственного имущества: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технический или кадастровый паспорт</w:t>
      </w:r>
      <w:r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3D265F6C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документы, подтверждающие право собственности наследодателя на наследственное имущество</w:t>
      </w:r>
      <w:r>
        <w:rPr>
          <w:color w:val="000000"/>
          <w:sz w:val="28"/>
          <w:szCs w:val="28"/>
        </w:rPr>
        <w:t xml:space="preserve">: </w:t>
      </w:r>
      <w:r w:rsidRPr="00E659ED">
        <w:rPr>
          <w:color w:val="000000"/>
          <w:sz w:val="28"/>
          <w:szCs w:val="28"/>
        </w:rPr>
        <w:t>выписку из Единого государственного реестра прав на недвижимое имущество и сделок с ним</w:t>
      </w:r>
      <w:r>
        <w:rPr>
          <w:color w:val="000000"/>
          <w:sz w:val="28"/>
          <w:szCs w:val="28"/>
        </w:rPr>
        <w:t>,</w:t>
      </w:r>
      <w:r w:rsidRPr="00E659ED">
        <w:rPr>
          <w:color w:val="000000"/>
          <w:sz w:val="28"/>
          <w:szCs w:val="28"/>
        </w:rPr>
        <w:t xml:space="preserve"> о зарегистрированных правах на объект недвижимого имущества</w:t>
      </w:r>
      <w:r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кадастровый паспорт объекта недвижимого имущества</w:t>
      </w:r>
      <w:r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</w:t>
      </w:r>
      <w:r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договор о безвозмездной передаче жилого помещения в собственность (при наличии)</w:t>
      </w:r>
      <w:r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договор купли-продажи недвижимого имущества (при наличии)</w:t>
      </w:r>
      <w:r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свидетельство о праве на наследство (при наличии)</w:t>
      </w:r>
      <w:r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постановление о предоставлении земельного участка (при наличии)</w:t>
      </w:r>
      <w:r>
        <w:rPr>
          <w:color w:val="000000"/>
          <w:sz w:val="28"/>
          <w:szCs w:val="28"/>
        </w:rPr>
        <w:t xml:space="preserve">, </w:t>
      </w:r>
      <w:r w:rsidRPr="00E659ED">
        <w:rPr>
          <w:color w:val="000000"/>
          <w:sz w:val="28"/>
          <w:szCs w:val="28"/>
        </w:rPr>
        <w:t>иные документы (при наличии)</w:t>
      </w:r>
      <w:r>
        <w:rPr>
          <w:color w:val="000000"/>
          <w:sz w:val="28"/>
          <w:szCs w:val="28"/>
        </w:rPr>
        <w:t>.</w:t>
      </w:r>
    </w:p>
    <w:p w14:paraId="04277F57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7A4CE805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ar43"/>
      <w:bookmarkEnd w:id="4"/>
      <w:r w:rsidRPr="00E659ED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Указанные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п. 11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настоящего Порядка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документы направляются нотариусу по месту открытия наследства для оформления свидетельства о праве на наследство.</w:t>
      </w:r>
    </w:p>
    <w:p w14:paraId="736E0997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случае отказа в выдаче свидетельства о праве на наследство, по причине отсутствия необходимой информации, администрация</w:t>
      </w:r>
      <w:r>
        <w:rPr>
          <w:color w:val="000000"/>
          <w:sz w:val="28"/>
          <w:szCs w:val="28"/>
        </w:rPr>
        <w:t xml:space="preserve"> поселения</w:t>
      </w:r>
      <w:r w:rsidRPr="00E659ED">
        <w:rPr>
          <w:color w:val="000000"/>
          <w:sz w:val="28"/>
          <w:szCs w:val="28"/>
        </w:rPr>
        <w:t xml:space="preserve"> обращается с иском в суд о признании имущества выморочным и признании права муниципальной собственности на это имущество.</w:t>
      </w:r>
    </w:p>
    <w:p w14:paraId="5F72D6C5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Порядка.</w:t>
      </w:r>
    </w:p>
    <w:p w14:paraId="53A63994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14:paraId="19EA3B7B" w14:textId="77777777" w:rsidR="00F61E86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 xml:space="preserve">В случае удовлетворения требования о признании имущества выморочным, а также признании права муниципальной собственности на это </w:t>
      </w:r>
    </w:p>
    <w:p w14:paraId="626F4656" w14:textId="77777777" w:rsidR="00F61E86" w:rsidRDefault="00F61E86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399E739" w14:textId="77777777" w:rsidR="00F61E86" w:rsidRDefault="00F61E86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AFBBFD4" w14:textId="61EA465A" w:rsidR="00407A67" w:rsidRPr="00E659ED" w:rsidRDefault="00407A67" w:rsidP="00F61E86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 xml:space="preserve">имущество и вступления соответствующего решения суда в законную силу </w:t>
      </w:r>
      <w:r>
        <w:rPr>
          <w:color w:val="000000"/>
          <w:sz w:val="28"/>
          <w:szCs w:val="28"/>
        </w:rPr>
        <w:t>администрация поселения</w:t>
      </w:r>
      <w:r w:rsidRPr="00E659ED">
        <w:rPr>
          <w:color w:val="000000"/>
          <w:sz w:val="28"/>
          <w:szCs w:val="28"/>
        </w:rPr>
        <w:t>:</w:t>
      </w:r>
    </w:p>
    <w:p w14:paraId="16FAF26C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</w:t>
      </w:r>
      <w:r>
        <w:rPr>
          <w:color w:val="000000"/>
          <w:sz w:val="28"/>
          <w:szCs w:val="28"/>
        </w:rPr>
        <w:t>;</w:t>
      </w:r>
    </w:p>
    <w:p w14:paraId="3432DADF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после получения свидетельства о государственной регистрации права муниципальной собственности администрация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принимает </w:t>
      </w:r>
      <w:r w:rsidRPr="00E659E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е </w:t>
      </w:r>
      <w:r w:rsidRPr="00E659ED">
        <w:rPr>
          <w:color w:val="000000"/>
          <w:sz w:val="28"/>
          <w:szCs w:val="28"/>
        </w:rPr>
        <w:t>о приеме в муниципальную собственность и включении в состав имущества муниципальной казны выморочного имущества</w:t>
      </w:r>
      <w:r>
        <w:rPr>
          <w:color w:val="000000"/>
          <w:sz w:val="28"/>
          <w:szCs w:val="28"/>
        </w:rPr>
        <w:t>;</w:t>
      </w:r>
    </w:p>
    <w:p w14:paraId="1E037B59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в 3-дневный срок обеспечивает включение указанного объекта недвижимого имущества в реестр муниципального имущества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администрации поселения.</w:t>
      </w:r>
    </w:p>
    <w:p w14:paraId="069FD31D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14:paraId="3C72A17A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 xml:space="preserve">Дальнейшее использование выморочного имущества осуществляется в соответствии с законодательством </w:t>
      </w:r>
      <w:r>
        <w:rPr>
          <w:color w:val="000000"/>
          <w:sz w:val="28"/>
          <w:szCs w:val="28"/>
        </w:rPr>
        <w:t>Российской Федерации</w:t>
      </w:r>
      <w:r w:rsidRPr="00E659ED">
        <w:rPr>
          <w:color w:val="000000"/>
          <w:sz w:val="28"/>
          <w:szCs w:val="28"/>
        </w:rPr>
        <w:t xml:space="preserve"> и нормативными правовыми актами органов муниципального образования.</w:t>
      </w:r>
    </w:p>
    <w:p w14:paraId="14A9AA07" w14:textId="77777777" w:rsidR="00407A67" w:rsidRPr="00E659ED" w:rsidRDefault="00407A67" w:rsidP="00407A6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9ED"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</w:t>
      </w:r>
      <w:r>
        <w:rPr>
          <w:color w:val="000000"/>
          <w:sz w:val="28"/>
          <w:szCs w:val="28"/>
        </w:rPr>
        <w:t xml:space="preserve"> </w:t>
      </w:r>
      <w:r w:rsidRPr="00E659ED">
        <w:rPr>
          <w:color w:val="000000"/>
          <w:sz w:val="28"/>
          <w:szCs w:val="28"/>
        </w:rPr>
        <w:t>администрация поселения.</w:t>
      </w:r>
    </w:p>
    <w:p w14:paraId="4BEC86D0" w14:textId="77777777" w:rsidR="00407A67" w:rsidRPr="00CF7A5A" w:rsidRDefault="00407A67" w:rsidP="00407A67">
      <w:pPr>
        <w:rPr>
          <w:sz w:val="28"/>
          <w:szCs w:val="28"/>
        </w:rPr>
      </w:pPr>
    </w:p>
    <w:p w14:paraId="4BFCC336" w14:textId="77777777" w:rsidR="00407A67" w:rsidRPr="00CF7A5A" w:rsidRDefault="00407A67" w:rsidP="00407A67">
      <w:pPr>
        <w:rPr>
          <w:sz w:val="28"/>
          <w:szCs w:val="28"/>
        </w:rPr>
      </w:pPr>
    </w:p>
    <w:p w14:paraId="3AD9CCCD" w14:textId="77777777" w:rsidR="00407A67" w:rsidRDefault="00407A67" w:rsidP="00407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14:paraId="5092BAAD" w14:textId="77777777" w:rsidR="00407A67" w:rsidRDefault="00407A67" w:rsidP="00407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Скобелевского сельского поселения </w:t>
      </w:r>
    </w:p>
    <w:p w14:paraId="28104F66" w14:textId="77777777" w:rsidR="00407A67" w:rsidRDefault="00407A67" w:rsidP="00407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О.С. Путивильская</w:t>
      </w:r>
    </w:p>
    <w:p w14:paraId="14C2B9A6" w14:textId="77777777" w:rsidR="00407A67" w:rsidRDefault="00407A67" w:rsidP="00407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58D49F" w14:textId="77777777" w:rsidR="00407A67" w:rsidRPr="00CF7A5A" w:rsidRDefault="00407A67" w:rsidP="00407A6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CE79438" w14:textId="7B2DDD3D" w:rsidR="005C78C8" w:rsidRDefault="005C78C8" w:rsidP="005C78C8"/>
    <w:p w14:paraId="298D7681" w14:textId="33080AC1" w:rsidR="005C78C8" w:rsidRDefault="005C78C8" w:rsidP="005C78C8"/>
    <w:p w14:paraId="56916A6D" w14:textId="23ACA90C" w:rsidR="005C78C8" w:rsidRDefault="005C78C8" w:rsidP="005C78C8"/>
    <w:p w14:paraId="31DDF5D8" w14:textId="2B2D3A0F" w:rsidR="005C78C8" w:rsidRDefault="005C78C8" w:rsidP="005C78C8"/>
    <w:p w14:paraId="01191C15" w14:textId="3B5701CF" w:rsidR="005C78C8" w:rsidRDefault="005C78C8" w:rsidP="005C78C8"/>
    <w:p w14:paraId="13ED342D" w14:textId="0DF7565A" w:rsidR="005C78C8" w:rsidRDefault="005C78C8" w:rsidP="005C78C8"/>
    <w:p w14:paraId="64B8706B" w14:textId="12BD9BC8" w:rsidR="005C78C8" w:rsidRDefault="005C78C8" w:rsidP="005C78C8"/>
    <w:p w14:paraId="0F0DF225" w14:textId="250F288B" w:rsidR="005C78C8" w:rsidRDefault="005C78C8" w:rsidP="005C78C8"/>
    <w:p w14:paraId="519331B0" w14:textId="16E61AEF" w:rsidR="005C78C8" w:rsidRDefault="005C78C8" w:rsidP="005C78C8"/>
    <w:p w14:paraId="14A40F2E" w14:textId="74E70EB5" w:rsidR="005C78C8" w:rsidRDefault="005C78C8" w:rsidP="005C78C8"/>
    <w:p w14:paraId="5F2C1C08" w14:textId="3A3C3680" w:rsidR="005C78C8" w:rsidRDefault="005C78C8" w:rsidP="005C78C8"/>
    <w:p w14:paraId="33038CF0" w14:textId="2A42B51F" w:rsidR="005C78C8" w:rsidRDefault="005C78C8" w:rsidP="005C78C8"/>
    <w:p w14:paraId="5C2B293F" w14:textId="7EDA3E8F" w:rsidR="005C78C8" w:rsidRDefault="005C78C8" w:rsidP="005C78C8"/>
    <w:p w14:paraId="159EEAA3" w14:textId="0C9C3E45" w:rsidR="005C78C8" w:rsidRDefault="005C78C8" w:rsidP="005C78C8"/>
    <w:p w14:paraId="610D8261" w14:textId="5E4FAE9C" w:rsidR="005C78C8" w:rsidRDefault="005C78C8" w:rsidP="005C78C8"/>
    <w:p w14:paraId="31EA7BAD" w14:textId="0B976FFF" w:rsidR="005C78C8" w:rsidRDefault="005C78C8" w:rsidP="005C78C8"/>
    <w:p w14:paraId="4BB03C70" w14:textId="430B745F" w:rsidR="005C78C8" w:rsidRDefault="005C78C8" w:rsidP="005C78C8"/>
    <w:p w14:paraId="297C38A1" w14:textId="1D954358" w:rsidR="005C78C8" w:rsidRDefault="005C78C8" w:rsidP="005C78C8"/>
    <w:p w14:paraId="02454C0F" w14:textId="37837AB2" w:rsidR="005C78C8" w:rsidRDefault="005C78C8" w:rsidP="005C78C8"/>
    <w:p w14:paraId="7EF1A20D" w14:textId="77777777" w:rsidR="00407A67" w:rsidRPr="00CF7A5A" w:rsidRDefault="00407A67" w:rsidP="00407A67">
      <w:pPr>
        <w:ind w:left="5387"/>
        <w:rPr>
          <w:sz w:val="28"/>
          <w:szCs w:val="28"/>
        </w:rPr>
      </w:pPr>
      <w:r w:rsidRPr="00CF7A5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16E2BAB9" w14:textId="77777777" w:rsidR="00407A67" w:rsidRPr="00CF7A5A" w:rsidRDefault="00407A67" w:rsidP="00407A67">
      <w:pPr>
        <w:ind w:left="5387"/>
        <w:rPr>
          <w:sz w:val="28"/>
          <w:szCs w:val="28"/>
        </w:rPr>
      </w:pPr>
    </w:p>
    <w:p w14:paraId="1321FF96" w14:textId="77777777" w:rsidR="00407A67" w:rsidRPr="00CF7A5A" w:rsidRDefault="00407A67" w:rsidP="00407A67">
      <w:pPr>
        <w:ind w:left="5387"/>
        <w:rPr>
          <w:sz w:val="28"/>
          <w:szCs w:val="28"/>
        </w:rPr>
      </w:pPr>
      <w:r w:rsidRPr="00CF7A5A">
        <w:rPr>
          <w:sz w:val="28"/>
          <w:szCs w:val="28"/>
        </w:rPr>
        <w:t>УТВЕРЖДЕН</w:t>
      </w:r>
    </w:p>
    <w:p w14:paraId="1A56CFB2" w14:textId="77777777" w:rsidR="00407A67" w:rsidRPr="00CF7A5A" w:rsidRDefault="00407A67" w:rsidP="00407A67">
      <w:pPr>
        <w:ind w:left="5387"/>
        <w:rPr>
          <w:sz w:val="28"/>
          <w:szCs w:val="28"/>
        </w:rPr>
      </w:pPr>
      <w:r w:rsidRPr="00CF7A5A">
        <w:rPr>
          <w:sz w:val="28"/>
          <w:szCs w:val="28"/>
        </w:rPr>
        <w:t xml:space="preserve">постановлением администрации Скобелевского сельского поселения Гулькевичского района </w:t>
      </w:r>
    </w:p>
    <w:p w14:paraId="0F6AADF8" w14:textId="77777777" w:rsidR="00407A67" w:rsidRPr="00CF7A5A" w:rsidRDefault="00407A67" w:rsidP="00407A67">
      <w:pPr>
        <w:ind w:left="5387"/>
        <w:rPr>
          <w:sz w:val="28"/>
          <w:szCs w:val="28"/>
        </w:rPr>
      </w:pPr>
      <w:r w:rsidRPr="00CF7A5A">
        <w:rPr>
          <w:sz w:val="28"/>
          <w:szCs w:val="28"/>
        </w:rPr>
        <w:t>от _______________ № _____</w:t>
      </w:r>
    </w:p>
    <w:p w14:paraId="0AA0AF74" w14:textId="77777777" w:rsidR="00407A67" w:rsidRPr="00CF7A5A" w:rsidRDefault="00407A67" w:rsidP="00407A67">
      <w:pPr>
        <w:ind w:left="5387"/>
        <w:rPr>
          <w:sz w:val="28"/>
          <w:szCs w:val="28"/>
        </w:rPr>
      </w:pPr>
    </w:p>
    <w:p w14:paraId="5177BCFF" w14:textId="77777777" w:rsidR="00407A67" w:rsidRPr="00CF7A5A" w:rsidRDefault="00407A67" w:rsidP="00407A67">
      <w:pPr>
        <w:jc w:val="center"/>
        <w:rPr>
          <w:sz w:val="28"/>
          <w:szCs w:val="28"/>
        </w:rPr>
      </w:pPr>
    </w:p>
    <w:p w14:paraId="799A63E4" w14:textId="77777777" w:rsidR="00407A67" w:rsidRDefault="00407A67" w:rsidP="00407A67">
      <w:pPr>
        <w:jc w:val="center"/>
        <w:rPr>
          <w:b/>
          <w:bCs/>
          <w:color w:val="000000"/>
          <w:sz w:val="28"/>
          <w:szCs w:val="28"/>
        </w:rPr>
      </w:pPr>
      <w:r w:rsidRPr="00920611">
        <w:rPr>
          <w:b/>
          <w:bCs/>
          <w:color w:val="000000"/>
          <w:sz w:val="28"/>
          <w:szCs w:val="28"/>
        </w:rPr>
        <w:t xml:space="preserve">Форма </w:t>
      </w:r>
    </w:p>
    <w:p w14:paraId="32F71931" w14:textId="77777777" w:rsidR="00407A67" w:rsidRPr="00920611" w:rsidRDefault="00407A67" w:rsidP="00407A67">
      <w:pPr>
        <w:jc w:val="center"/>
        <w:rPr>
          <w:color w:val="000000"/>
          <w:sz w:val="28"/>
          <w:szCs w:val="28"/>
        </w:rPr>
      </w:pPr>
      <w:r w:rsidRPr="00920611">
        <w:rPr>
          <w:b/>
          <w:bCs/>
          <w:color w:val="000000"/>
          <w:sz w:val="28"/>
          <w:szCs w:val="28"/>
        </w:rPr>
        <w:t>журнала учета объектов недвижимого имущества,</w:t>
      </w:r>
    </w:p>
    <w:p w14:paraId="4C8E2DEA" w14:textId="77777777" w:rsidR="00407A67" w:rsidRPr="00920611" w:rsidRDefault="00407A67" w:rsidP="00407A67">
      <w:pPr>
        <w:jc w:val="center"/>
        <w:rPr>
          <w:color w:val="000000"/>
          <w:sz w:val="28"/>
          <w:szCs w:val="28"/>
        </w:rPr>
      </w:pPr>
      <w:r w:rsidRPr="00920611">
        <w:rPr>
          <w:b/>
          <w:bCs/>
          <w:color w:val="000000"/>
          <w:sz w:val="28"/>
          <w:szCs w:val="28"/>
        </w:rPr>
        <w:t>имеющих признаки выморочного имущества</w:t>
      </w:r>
    </w:p>
    <w:p w14:paraId="05843DEE" w14:textId="77777777" w:rsidR="00407A67" w:rsidRPr="00CF7A5A" w:rsidRDefault="00407A67" w:rsidP="00407A67">
      <w:pPr>
        <w:pStyle w:val="a6"/>
        <w:spacing w:after="0"/>
        <w:ind w:left="1146" w:right="1149"/>
        <w:jc w:val="center"/>
        <w:rPr>
          <w:sz w:val="28"/>
          <w:szCs w:val="28"/>
        </w:rPr>
      </w:pPr>
    </w:p>
    <w:tbl>
      <w:tblPr>
        <w:tblW w:w="0" w:type="auto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072"/>
        <w:gridCol w:w="2552"/>
        <w:gridCol w:w="1800"/>
        <w:gridCol w:w="1466"/>
      </w:tblGrid>
      <w:tr w:rsidR="00407A67" w:rsidRPr="001D03F0" w14:paraId="2263586F" w14:textId="77777777" w:rsidTr="00AF6901"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4897B9" w14:textId="77777777" w:rsidR="00407A67" w:rsidRPr="001D03F0" w:rsidRDefault="00407A67" w:rsidP="00AF6901">
            <w:pPr>
              <w:jc w:val="center"/>
            </w:pPr>
            <w:r w:rsidRPr="001D03F0">
              <w:t>Адрес объекта недвижимого имущества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F159E4" w14:textId="77777777" w:rsidR="00407A67" w:rsidRPr="001D03F0" w:rsidRDefault="00407A67" w:rsidP="00AF6901">
            <w:pPr>
              <w:jc w:val="center"/>
            </w:pPr>
            <w:r w:rsidRPr="001D03F0">
              <w:t>Характеристика объекта недвижимого имущества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1256D2" w14:textId="77777777" w:rsidR="00407A67" w:rsidRDefault="00407A67" w:rsidP="00AF6901">
            <w:pPr>
              <w:jc w:val="center"/>
            </w:pPr>
            <w:r w:rsidRPr="001D03F0">
              <w:t xml:space="preserve">Собственник объекта недвижимого имущества (Ф.И.О., дата рождения, </w:t>
            </w:r>
          </w:p>
          <w:p w14:paraId="0C998BB6" w14:textId="77777777" w:rsidR="00407A67" w:rsidRPr="001D03F0" w:rsidRDefault="00407A67" w:rsidP="00AF6901">
            <w:pPr>
              <w:jc w:val="center"/>
            </w:pPr>
            <w:r w:rsidRPr="001D03F0">
              <w:t>дата смерти)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917B4A" w14:textId="77777777" w:rsidR="00407A67" w:rsidRPr="001D03F0" w:rsidRDefault="00407A67" w:rsidP="00AF6901">
            <w:pPr>
              <w:jc w:val="center"/>
            </w:pPr>
            <w:r w:rsidRPr="001D03F0">
              <w:t>Источник информации, дата поступления информации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33AC3C" w14:textId="77777777" w:rsidR="00407A67" w:rsidRPr="001D03F0" w:rsidRDefault="00407A67" w:rsidP="00AF6901">
            <w:pPr>
              <w:jc w:val="center"/>
            </w:pPr>
            <w:r w:rsidRPr="001D03F0">
              <w:t>Результат</w:t>
            </w:r>
          </w:p>
        </w:tc>
      </w:tr>
      <w:tr w:rsidR="00407A67" w:rsidRPr="001D03F0" w14:paraId="5859C40D" w14:textId="77777777" w:rsidTr="00AF6901"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445D9C" w14:textId="77777777" w:rsidR="00407A67" w:rsidRPr="001D03F0" w:rsidRDefault="00407A67" w:rsidP="00AF6901">
            <w:pPr>
              <w:jc w:val="center"/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C807DB" w14:textId="77777777" w:rsidR="00407A67" w:rsidRPr="001D03F0" w:rsidRDefault="00407A67" w:rsidP="00AF6901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E242C4" w14:textId="77777777" w:rsidR="00407A67" w:rsidRPr="001D03F0" w:rsidRDefault="00407A67" w:rsidP="00AF69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280363" w14:textId="77777777" w:rsidR="00407A67" w:rsidRPr="001D03F0" w:rsidRDefault="00407A67" w:rsidP="00AF6901">
            <w:pPr>
              <w:jc w:val="center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16D0EB" w14:textId="77777777" w:rsidR="00407A67" w:rsidRPr="001D03F0" w:rsidRDefault="00407A67" w:rsidP="00AF6901">
            <w:pPr>
              <w:jc w:val="center"/>
            </w:pPr>
          </w:p>
        </w:tc>
      </w:tr>
    </w:tbl>
    <w:p w14:paraId="06C30A28" w14:textId="77777777" w:rsidR="00407A67" w:rsidRPr="00CF7A5A" w:rsidRDefault="00407A67" w:rsidP="00407A67">
      <w:pPr>
        <w:jc w:val="center"/>
        <w:rPr>
          <w:sz w:val="28"/>
          <w:szCs w:val="28"/>
        </w:rPr>
      </w:pPr>
    </w:p>
    <w:p w14:paraId="0369556F" w14:textId="77777777" w:rsidR="00407A67" w:rsidRPr="00CF7A5A" w:rsidRDefault="00407A67" w:rsidP="00407A67">
      <w:pPr>
        <w:rPr>
          <w:sz w:val="28"/>
          <w:szCs w:val="28"/>
        </w:rPr>
      </w:pPr>
    </w:p>
    <w:p w14:paraId="7AFF3FF0" w14:textId="77777777" w:rsidR="00407A67" w:rsidRDefault="00407A67" w:rsidP="00407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14:paraId="2D44D85E" w14:textId="77777777" w:rsidR="00407A67" w:rsidRDefault="00407A67" w:rsidP="00407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Скобелевского сельского поселения </w:t>
      </w:r>
    </w:p>
    <w:p w14:paraId="452D637E" w14:textId="77777777" w:rsidR="00407A67" w:rsidRDefault="00407A67" w:rsidP="00407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О.С. Путивильская</w:t>
      </w:r>
    </w:p>
    <w:p w14:paraId="794EAE57" w14:textId="77777777" w:rsidR="00407A67" w:rsidRDefault="00407A67" w:rsidP="00407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07A67" w:rsidSect="00407A67">
      <w:headerReference w:type="even" r:id="rId9"/>
      <w:headerReference w:type="default" r:id="rId10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E43B" w14:textId="77777777" w:rsidR="00CF5306" w:rsidRDefault="00CF5306">
      <w:r>
        <w:separator/>
      </w:r>
    </w:p>
  </w:endnote>
  <w:endnote w:type="continuationSeparator" w:id="0">
    <w:p w14:paraId="5F36F318" w14:textId="77777777" w:rsidR="00CF5306" w:rsidRDefault="00CF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9B0D" w14:textId="77777777" w:rsidR="00CF5306" w:rsidRDefault="00CF5306">
      <w:r>
        <w:separator/>
      </w:r>
    </w:p>
  </w:footnote>
  <w:footnote w:type="continuationSeparator" w:id="0">
    <w:p w14:paraId="5E0F2153" w14:textId="77777777" w:rsidR="00CF5306" w:rsidRDefault="00CF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10C4" w14:textId="77777777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CDFA5C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B2F0" w14:textId="77777777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911">
      <w:rPr>
        <w:rStyle w:val="a5"/>
        <w:noProof/>
      </w:rPr>
      <w:t>2</w:t>
    </w:r>
    <w:r>
      <w:rPr>
        <w:rStyle w:val="a5"/>
      </w:rPr>
      <w:fldChar w:fldCharType="end"/>
    </w:r>
  </w:p>
  <w:p w14:paraId="19E79913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11"/>
    <w:rsid w:val="000126FF"/>
    <w:rsid w:val="00013994"/>
    <w:rsid w:val="00033407"/>
    <w:rsid w:val="0004154C"/>
    <w:rsid w:val="00043616"/>
    <w:rsid w:val="000944E5"/>
    <w:rsid w:val="00094E79"/>
    <w:rsid w:val="00097C2A"/>
    <w:rsid w:val="000B087A"/>
    <w:rsid w:val="000B683F"/>
    <w:rsid w:val="000C0136"/>
    <w:rsid w:val="000D1355"/>
    <w:rsid w:val="000D763E"/>
    <w:rsid w:val="000F3866"/>
    <w:rsid w:val="000F7ADC"/>
    <w:rsid w:val="0010185B"/>
    <w:rsid w:val="00103B88"/>
    <w:rsid w:val="00114482"/>
    <w:rsid w:val="00115468"/>
    <w:rsid w:val="00122795"/>
    <w:rsid w:val="0013269F"/>
    <w:rsid w:val="00140525"/>
    <w:rsid w:val="00157C2C"/>
    <w:rsid w:val="00170F0D"/>
    <w:rsid w:val="00183561"/>
    <w:rsid w:val="00186E22"/>
    <w:rsid w:val="001A0838"/>
    <w:rsid w:val="001C3BD7"/>
    <w:rsid w:val="001D391B"/>
    <w:rsid w:val="001E778E"/>
    <w:rsid w:val="001F572A"/>
    <w:rsid w:val="0020090B"/>
    <w:rsid w:val="00206CED"/>
    <w:rsid w:val="0020769E"/>
    <w:rsid w:val="002164C8"/>
    <w:rsid w:val="002247F1"/>
    <w:rsid w:val="00276E84"/>
    <w:rsid w:val="00293D61"/>
    <w:rsid w:val="00295EE3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35260"/>
    <w:rsid w:val="00344509"/>
    <w:rsid w:val="003570A1"/>
    <w:rsid w:val="00360D0A"/>
    <w:rsid w:val="00370F87"/>
    <w:rsid w:val="003775F1"/>
    <w:rsid w:val="00383359"/>
    <w:rsid w:val="003C36DF"/>
    <w:rsid w:val="003F3373"/>
    <w:rsid w:val="00400350"/>
    <w:rsid w:val="00401F1C"/>
    <w:rsid w:val="00402034"/>
    <w:rsid w:val="00402422"/>
    <w:rsid w:val="0040263E"/>
    <w:rsid w:val="00407A67"/>
    <w:rsid w:val="00407A8D"/>
    <w:rsid w:val="0043080C"/>
    <w:rsid w:val="00442088"/>
    <w:rsid w:val="004528EC"/>
    <w:rsid w:val="00473FE5"/>
    <w:rsid w:val="004858AD"/>
    <w:rsid w:val="0049164D"/>
    <w:rsid w:val="00491EA2"/>
    <w:rsid w:val="0049202B"/>
    <w:rsid w:val="004941B1"/>
    <w:rsid w:val="004B7D2E"/>
    <w:rsid w:val="004C2957"/>
    <w:rsid w:val="004D299E"/>
    <w:rsid w:val="004D420F"/>
    <w:rsid w:val="004D7719"/>
    <w:rsid w:val="004E1349"/>
    <w:rsid w:val="004E6111"/>
    <w:rsid w:val="00515473"/>
    <w:rsid w:val="00523B12"/>
    <w:rsid w:val="005337E1"/>
    <w:rsid w:val="0055048D"/>
    <w:rsid w:val="005609DE"/>
    <w:rsid w:val="00590F43"/>
    <w:rsid w:val="00591121"/>
    <w:rsid w:val="005A335E"/>
    <w:rsid w:val="005A702E"/>
    <w:rsid w:val="005C78C8"/>
    <w:rsid w:val="005D3A70"/>
    <w:rsid w:val="005D79B8"/>
    <w:rsid w:val="005F7156"/>
    <w:rsid w:val="006172B0"/>
    <w:rsid w:val="0061790A"/>
    <w:rsid w:val="00623222"/>
    <w:rsid w:val="00651492"/>
    <w:rsid w:val="00653AF5"/>
    <w:rsid w:val="00677A97"/>
    <w:rsid w:val="006A3155"/>
    <w:rsid w:val="006B4B85"/>
    <w:rsid w:val="006F7FC5"/>
    <w:rsid w:val="007017CE"/>
    <w:rsid w:val="00701F45"/>
    <w:rsid w:val="00706FD6"/>
    <w:rsid w:val="00710063"/>
    <w:rsid w:val="00710FD1"/>
    <w:rsid w:val="00722B65"/>
    <w:rsid w:val="00725205"/>
    <w:rsid w:val="00744560"/>
    <w:rsid w:val="00745799"/>
    <w:rsid w:val="0074584B"/>
    <w:rsid w:val="00785BF3"/>
    <w:rsid w:val="007911A3"/>
    <w:rsid w:val="00792E4B"/>
    <w:rsid w:val="00795FC4"/>
    <w:rsid w:val="007A25BE"/>
    <w:rsid w:val="007A3F41"/>
    <w:rsid w:val="007A4B3B"/>
    <w:rsid w:val="007E140C"/>
    <w:rsid w:val="007F7BCA"/>
    <w:rsid w:val="00802911"/>
    <w:rsid w:val="008034CB"/>
    <w:rsid w:val="00811E6B"/>
    <w:rsid w:val="00813BD2"/>
    <w:rsid w:val="008151F6"/>
    <w:rsid w:val="00816998"/>
    <w:rsid w:val="008217A3"/>
    <w:rsid w:val="00836AA2"/>
    <w:rsid w:val="00865A98"/>
    <w:rsid w:val="008723FF"/>
    <w:rsid w:val="008876E9"/>
    <w:rsid w:val="0089114D"/>
    <w:rsid w:val="008A2A4B"/>
    <w:rsid w:val="008C3F5C"/>
    <w:rsid w:val="008C7801"/>
    <w:rsid w:val="008C79D2"/>
    <w:rsid w:val="008F6FF1"/>
    <w:rsid w:val="0090366B"/>
    <w:rsid w:val="0090547D"/>
    <w:rsid w:val="00910A1F"/>
    <w:rsid w:val="00920A00"/>
    <w:rsid w:val="00935A21"/>
    <w:rsid w:val="00940317"/>
    <w:rsid w:val="00943A23"/>
    <w:rsid w:val="00965110"/>
    <w:rsid w:val="00972A7A"/>
    <w:rsid w:val="0097646A"/>
    <w:rsid w:val="00981058"/>
    <w:rsid w:val="00996204"/>
    <w:rsid w:val="009A706C"/>
    <w:rsid w:val="009B06A7"/>
    <w:rsid w:val="009B7B36"/>
    <w:rsid w:val="009C1874"/>
    <w:rsid w:val="009C3C8F"/>
    <w:rsid w:val="009C52B9"/>
    <w:rsid w:val="009C56CC"/>
    <w:rsid w:val="009C7F20"/>
    <w:rsid w:val="009D0311"/>
    <w:rsid w:val="009D78F4"/>
    <w:rsid w:val="009E6F7E"/>
    <w:rsid w:val="009F387F"/>
    <w:rsid w:val="009F7EDB"/>
    <w:rsid w:val="00A022FD"/>
    <w:rsid w:val="00A17C3F"/>
    <w:rsid w:val="00A274ED"/>
    <w:rsid w:val="00A6231C"/>
    <w:rsid w:val="00A63985"/>
    <w:rsid w:val="00A82269"/>
    <w:rsid w:val="00A86F18"/>
    <w:rsid w:val="00A879D2"/>
    <w:rsid w:val="00A93D5E"/>
    <w:rsid w:val="00AB0D02"/>
    <w:rsid w:val="00AB34BD"/>
    <w:rsid w:val="00AD076A"/>
    <w:rsid w:val="00AD5A99"/>
    <w:rsid w:val="00AF67D1"/>
    <w:rsid w:val="00AF6A47"/>
    <w:rsid w:val="00B129AF"/>
    <w:rsid w:val="00B12A3C"/>
    <w:rsid w:val="00B1587D"/>
    <w:rsid w:val="00B20EAB"/>
    <w:rsid w:val="00B21090"/>
    <w:rsid w:val="00B22A37"/>
    <w:rsid w:val="00B34A9D"/>
    <w:rsid w:val="00B35CBC"/>
    <w:rsid w:val="00B36C55"/>
    <w:rsid w:val="00B47551"/>
    <w:rsid w:val="00B619C5"/>
    <w:rsid w:val="00B61AE4"/>
    <w:rsid w:val="00B63F4F"/>
    <w:rsid w:val="00B72711"/>
    <w:rsid w:val="00B84B96"/>
    <w:rsid w:val="00B9672E"/>
    <w:rsid w:val="00BA1909"/>
    <w:rsid w:val="00BA72C3"/>
    <w:rsid w:val="00BB2A60"/>
    <w:rsid w:val="00BD7A1D"/>
    <w:rsid w:val="00BE0B4A"/>
    <w:rsid w:val="00BE1D0D"/>
    <w:rsid w:val="00BE50C4"/>
    <w:rsid w:val="00BE59BD"/>
    <w:rsid w:val="00BE7990"/>
    <w:rsid w:val="00BF0F37"/>
    <w:rsid w:val="00BF2A12"/>
    <w:rsid w:val="00BF70AA"/>
    <w:rsid w:val="00C02F76"/>
    <w:rsid w:val="00C14EDA"/>
    <w:rsid w:val="00C3284E"/>
    <w:rsid w:val="00C350CD"/>
    <w:rsid w:val="00C768B3"/>
    <w:rsid w:val="00C81C67"/>
    <w:rsid w:val="00C831D5"/>
    <w:rsid w:val="00C85DB9"/>
    <w:rsid w:val="00C86CE0"/>
    <w:rsid w:val="00CA7670"/>
    <w:rsid w:val="00CC13D6"/>
    <w:rsid w:val="00CD4FB9"/>
    <w:rsid w:val="00CE4518"/>
    <w:rsid w:val="00CE5FA5"/>
    <w:rsid w:val="00CF5306"/>
    <w:rsid w:val="00D12B1E"/>
    <w:rsid w:val="00D13678"/>
    <w:rsid w:val="00D3229D"/>
    <w:rsid w:val="00D32AA4"/>
    <w:rsid w:val="00D363F7"/>
    <w:rsid w:val="00D41B6E"/>
    <w:rsid w:val="00D4244D"/>
    <w:rsid w:val="00D4525C"/>
    <w:rsid w:val="00D50522"/>
    <w:rsid w:val="00D562F7"/>
    <w:rsid w:val="00D73201"/>
    <w:rsid w:val="00DC4835"/>
    <w:rsid w:val="00DC4863"/>
    <w:rsid w:val="00DC4F3E"/>
    <w:rsid w:val="00DD336F"/>
    <w:rsid w:val="00DD41D6"/>
    <w:rsid w:val="00DD7969"/>
    <w:rsid w:val="00DE12EE"/>
    <w:rsid w:val="00DE6083"/>
    <w:rsid w:val="00E017AA"/>
    <w:rsid w:val="00E11779"/>
    <w:rsid w:val="00E21E25"/>
    <w:rsid w:val="00E2604F"/>
    <w:rsid w:val="00E26FA4"/>
    <w:rsid w:val="00E31630"/>
    <w:rsid w:val="00E536E4"/>
    <w:rsid w:val="00E54988"/>
    <w:rsid w:val="00E700E9"/>
    <w:rsid w:val="00EA12E9"/>
    <w:rsid w:val="00EF5B3F"/>
    <w:rsid w:val="00F0332F"/>
    <w:rsid w:val="00F20F5C"/>
    <w:rsid w:val="00F3061B"/>
    <w:rsid w:val="00F3290D"/>
    <w:rsid w:val="00F4425C"/>
    <w:rsid w:val="00F45FE5"/>
    <w:rsid w:val="00F5147C"/>
    <w:rsid w:val="00F61E33"/>
    <w:rsid w:val="00F61E86"/>
    <w:rsid w:val="00F7381E"/>
    <w:rsid w:val="00F73E6A"/>
    <w:rsid w:val="00F76A60"/>
    <w:rsid w:val="00F9285E"/>
    <w:rsid w:val="00F96EC0"/>
    <w:rsid w:val="00FB7875"/>
    <w:rsid w:val="00FC2629"/>
    <w:rsid w:val="00FE1360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0EB61"/>
  <w15:docId w15:val="{2315F1AC-7178-4EF5-AF26-4369978E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1"/>
    <w:qFormat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uiPriority w:val="1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Заголовок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rsid w:val="005C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rsid w:val="00FB7875"/>
  </w:style>
  <w:style w:type="paragraph" w:styleId="af1">
    <w:name w:val="Normal (Web)"/>
    <w:basedOn w:val="a"/>
    <w:uiPriority w:val="99"/>
    <w:unhideWhenUsed/>
    <w:rsid w:val="00FB78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CB66-E8B3-41F9-8522-9A151540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449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Пользователь</cp:lastModifiedBy>
  <cp:revision>60</cp:revision>
  <cp:lastPrinted>2019-10-22T12:50:00Z</cp:lastPrinted>
  <dcterms:created xsi:type="dcterms:W3CDTF">2019-05-30T05:38:00Z</dcterms:created>
  <dcterms:modified xsi:type="dcterms:W3CDTF">2024-07-05T08:04:00Z</dcterms:modified>
</cp:coreProperties>
</file>