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8B272" w14:textId="77777777" w:rsidR="00B80700" w:rsidRPr="005F4BDC" w:rsidRDefault="00B80700" w:rsidP="00B80700">
      <w:pPr>
        <w:ind w:firstLine="567"/>
        <w:jc w:val="center"/>
        <w:rPr>
          <w:rFonts w:ascii="Arial" w:hAnsi="Arial" w:cs="Arial"/>
        </w:rPr>
      </w:pPr>
    </w:p>
    <w:p w14:paraId="06A2B26F" w14:textId="77777777" w:rsidR="00B80700" w:rsidRPr="005F4BDC" w:rsidRDefault="00B80700" w:rsidP="00B80700">
      <w:pPr>
        <w:ind w:firstLine="567"/>
        <w:jc w:val="center"/>
        <w:rPr>
          <w:rFonts w:ascii="Arial" w:hAnsi="Arial" w:cs="Arial"/>
        </w:rPr>
      </w:pPr>
      <w:r w:rsidRPr="005F4BDC">
        <w:rPr>
          <w:rFonts w:ascii="Arial" w:hAnsi="Arial" w:cs="Arial"/>
        </w:rPr>
        <w:t>КРАСНОДАРСКИЙ КРАЙ</w:t>
      </w:r>
    </w:p>
    <w:p w14:paraId="2AA3F8D5" w14:textId="77777777" w:rsidR="00B80700" w:rsidRPr="005F4BDC" w:rsidRDefault="00B80700" w:rsidP="00B80700">
      <w:pPr>
        <w:ind w:firstLine="567"/>
        <w:jc w:val="center"/>
        <w:rPr>
          <w:rFonts w:ascii="Arial" w:hAnsi="Arial" w:cs="Arial"/>
        </w:rPr>
      </w:pPr>
      <w:r w:rsidRPr="005F4BDC">
        <w:rPr>
          <w:rFonts w:ascii="Arial" w:hAnsi="Arial" w:cs="Arial"/>
        </w:rPr>
        <w:t>ГУЛЬКЕВИЧСКИЙ РАЙОН</w:t>
      </w:r>
    </w:p>
    <w:p w14:paraId="6F8DD92B" w14:textId="77777777" w:rsidR="00B80700" w:rsidRPr="005F4BDC" w:rsidRDefault="00B80700" w:rsidP="00B80700">
      <w:pPr>
        <w:ind w:firstLine="567"/>
        <w:jc w:val="center"/>
        <w:rPr>
          <w:rFonts w:ascii="Arial" w:hAnsi="Arial" w:cs="Arial"/>
        </w:rPr>
      </w:pPr>
      <w:r w:rsidRPr="005F4BDC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14:paraId="2FD14600" w14:textId="77777777" w:rsidR="00B80700" w:rsidRPr="005F4BDC" w:rsidRDefault="00B80700" w:rsidP="00B80700">
      <w:pPr>
        <w:ind w:firstLine="567"/>
        <w:jc w:val="center"/>
        <w:rPr>
          <w:rFonts w:ascii="Arial" w:hAnsi="Arial" w:cs="Arial"/>
        </w:rPr>
      </w:pPr>
    </w:p>
    <w:p w14:paraId="0A773FC0" w14:textId="77777777" w:rsidR="00B80700" w:rsidRPr="005F4BDC" w:rsidRDefault="00B80700" w:rsidP="00B80700">
      <w:pPr>
        <w:ind w:firstLine="567"/>
        <w:jc w:val="center"/>
        <w:rPr>
          <w:rFonts w:ascii="Arial" w:hAnsi="Arial" w:cs="Arial"/>
        </w:rPr>
      </w:pPr>
      <w:r w:rsidRPr="005F4BDC">
        <w:rPr>
          <w:rFonts w:ascii="Arial" w:hAnsi="Arial" w:cs="Arial"/>
        </w:rPr>
        <w:t>ПОСТАНОВЛЕНИЕ</w:t>
      </w:r>
    </w:p>
    <w:p w14:paraId="1BD562BF" w14:textId="77777777" w:rsidR="00B80700" w:rsidRPr="005F4BDC" w:rsidRDefault="00B80700" w:rsidP="00B80700">
      <w:pPr>
        <w:ind w:firstLine="567"/>
        <w:jc w:val="both"/>
        <w:rPr>
          <w:rFonts w:ascii="Arial" w:hAnsi="Arial" w:cs="Arial"/>
        </w:rPr>
      </w:pPr>
    </w:p>
    <w:p w14:paraId="643A037D" w14:textId="3FC73C41" w:rsidR="00B80700" w:rsidRPr="005F4BDC" w:rsidRDefault="00B80700" w:rsidP="00B80700">
      <w:pPr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06 мая 2024 года                                    № 24                                  ст. Скобелевская</w:t>
      </w:r>
    </w:p>
    <w:p w14:paraId="704308E2" w14:textId="77777777" w:rsidR="00B80700" w:rsidRPr="005F4BDC" w:rsidRDefault="00B80700" w:rsidP="00AB6A3B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14:paraId="4D4293F1" w14:textId="7BA0A33B" w:rsidR="00B619C5" w:rsidRPr="005F4BDC" w:rsidRDefault="00AB6A3B" w:rsidP="00AB6A3B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5F4BDC">
        <w:rPr>
          <w:rFonts w:ascii="Arial" w:hAnsi="Arial" w:cs="Arial"/>
          <w:b/>
          <w:sz w:val="32"/>
          <w:szCs w:val="32"/>
        </w:rPr>
        <w:t>Об утверждении Порядка определения платы за использование земельных участков, находящихся в собственности Скобелевского сельского поселения Гулькевичского района,</w:t>
      </w:r>
      <w:r w:rsidR="005F4BDC">
        <w:rPr>
          <w:rFonts w:ascii="Arial" w:hAnsi="Arial" w:cs="Arial"/>
          <w:b/>
          <w:sz w:val="32"/>
          <w:szCs w:val="32"/>
        </w:rPr>
        <w:t xml:space="preserve"> </w:t>
      </w:r>
      <w:r w:rsidRPr="005F4BDC">
        <w:rPr>
          <w:rFonts w:ascii="Arial" w:hAnsi="Arial" w:cs="Arial"/>
          <w:b/>
          <w:sz w:val="32"/>
          <w:szCs w:val="32"/>
        </w:rPr>
        <w:t>для возведения гражданами гаражей, являющихся некапитальными сооружениями</w:t>
      </w:r>
    </w:p>
    <w:p w14:paraId="0E325F38" w14:textId="50704B8A" w:rsidR="00B619C5" w:rsidRPr="005F4BDC" w:rsidRDefault="00B619C5" w:rsidP="009C56CC">
      <w:pPr>
        <w:pStyle w:val="af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7F0ECB2A" w14:textId="77777777" w:rsidR="002E7A06" w:rsidRPr="005F4BDC" w:rsidRDefault="002E7A06" w:rsidP="009C56CC">
      <w:pPr>
        <w:pStyle w:val="af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7293EEF0" w14:textId="55440582" w:rsidR="000A0637" w:rsidRPr="005F4BDC" w:rsidRDefault="000A0637" w:rsidP="000A0637">
      <w:pPr>
        <w:widowControl w:val="0"/>
        <w:ind w:firstLine="709"/>
        <w:jc w:val="both"/>
        <w:rPr>
          <w:rFonts w:ascii="Arial" w:hAnsi="Arial" w:cs="Arial"/>
        </w:rPr>
      </w:pPr>
      <w:bookmarkStart w:id="0" w:name="sub_100"/>
      <w:proofErr w:type="gramStart"/>
      <w:r w:rsidRPr="005F4BDC">
        <w:rPr>
          <w:rFonts w:ascii="Arial" w:hAnsi="Arial" w:cs="Arial"/>
        </w:rPr>
        <w:t xml:space="preserve">В соответствии с </w:t>
      </w:r>
      <w:hyperlink r:id="rId9" w:history="1">
        <w:r w:rsidRPr="005F4BDC">
          <w:rPr>
            <w:rFonts w:ascii="Arial" w:hAnsi="Arial" w:cs="Arial"/>
          </w:rPr>
          <w:t>Земельным кодексом</w:t>
        </w:r>
      </w:hyperlink>
      <w:r w:rsidRPr="005F4BDC">
        <w:rPr>
          <w:rFonts w:ascii="Arial" w:hAnsi="Arial" w:cs="Arial"/>
        </w:rPr>
        <w:t xml:space="preserve"> Российской Федерации, Федеральным законом Российской Федерации от 5 апреля 2021 </w:t>
      </w:r>
      <w:r w:rsidR="005F4BDC">
        <w:rPr>
          <w:rFonts w:ascii="Arial" w:hAnsi="Arial" w:cs="Arial"/>
        </w:rPr>
        <w:t>года</w:t>
      </w:r>
      <w:r w:rsidRPr="005F4BDC">
        <w:rPr>
          <w:rFonts w:ascii="Arial" w:hAnsi="Arial" w:cs="Arial"/>
        </w:rPr>
        <w:t xml:space="preserve"> № 79-ФЗ «О внесении изменений в отдельные законодательные акты Российской Федерации»,  постановлением Правительства Российской Федерации от</w:t>
      </w:r>
      <w:r w:rsidR="008612E7" w:rsidRPr="005F4BDC">
        <w:rPr>
          <w:rFonts w:ascii="Arial" w:hAnsi="Arial" w:cs="Arial"/>
        </w:rPr>
        <w:t xml:space="preserve"> 9 </w:t>
      </w:r>
      <w:r w:rsidRPr="005F4BDC">
        <w:rPr>
          <w:rFonts w:ascii="Arial" w:hAnsi="Arial" w:cs="Arial"/>
        </w:rPr>
        <w:t xml:space="preserve">октября 2021 </w:t>
      </w:r>
      <w:r w:rsidR="005F4BDC">
        <w:rPr>
          <w:rFonts w:ascii="Arial" w:hAnsi="Arial" w:cs="Arial"/>
        </w:rPr>
        <w:t>года</w:t>
      </w:r>
      <w:r w:rsidRPr="005F4BDC">
        <w:rPr>
          <w:rFonts w:ascii="Arial" w:hAnsi="Arial" w:cs="Arial"/>
        </w:rPr>
        <w:t xml:space="preserve"> № 1710 «О порядке определения платы за использование земельных участков, находящихся в федеральной собственности, для возведения гражданами гаражей, являющихся некапитальными сооружениями», руководствуясь </w:t>
      </w:r>
      <w:r w:rsidR="008612E7" w:rsidRPr="005F4BDC">
        <w:rPr>
          <w:rFonts w:ascii="Arial" w:hAnsi="Arial" w:cs="Arial"/>
        </w:rPr>
        <w:t>уставом Скобелевского сельского поселения</w:t>
      </w:r>
      <w:proofErr w:type="gramEnd"/>
      <w:r w:rsidR="008612E7" w:rsidRPr="005F4BDC">
        <w:rPr>
          <w:rFonts w:ascii="Arial" w:hAnsi="Arial" w:cs="Arial"/>
        </w:rPr>
        <w:t xml:space="preserve"> Гулькевичского района</w:t>
      </w:r>
      <w:r w:rsidRPr="005F4BDC">
        <w:rPr>
          <w:rFonts w:ascii="Arial" w:hAnsi="Arial" w:cs="Arial"/>
        </w:rPr>
        <w:t>, постановляю:</w:t>
      </w:r>
      <w:bookmarkEnd w:id="0"/>
    </w:p>
    <w:p w14:paraId="304269F2" w14:textId="3F09BA75" w:rsidR="000A0637" w:rsidRPr="005F4BDC" w:rsidRDefault="000A0637" w:rsidP="000A0637">
      <w:pPr>
        <w:widowControl w:val="0"/>
        <w:ind w:firstLine="709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1. Утвердить </w:t>
      </w:r>
      <w:r w:rsidRPr="005F4BDC">
        <w:rPr>
          <w:rFonts w:ascii="Arial" w:hAnsi="Arial" w:cs="Arial"/>
          <w:color w:val="000000"/>
          <w:spacing w:val="4"/>
        </w:rPr>
        <w:t xml:space="preserve">Порядок определения размера платы за использование земельных участков, находящихся в собственности </w:t>
      </w:r>
      <w:r w:rsidR="008612E7" w:rsidRPr="005F4BDC">
        <w:rPr>
          <w:rFonts w:ascii="Arial" w:hAnsi="Arial" w:cs="Arial"/>
        </w:rPr>
        <w:t>Скобелевского сельского поселения Гулькевичского района</w:t>
      </w:r>
      <w:r w:rsidRPr="005F4BDC">
        <w:rPr>
          <w:rFonts w:ascii="Arial" w:hAnsi="Arial" w:cs="Arial"/>
          <w:color w:val="000000"/>
          <w:spacing w:val="4"/>
        </w:rPr>
        <w:t>, для возведения гражданами гаражей, являющихся некапитальными сооружениями</w:t>
      </w:r>
      <w:r w:rsidRPr="005F4BDC">
        <w:rPr>
          <w:rFonts w:ascii="Arial" w:hAnsi="Arial" w:cs="Arial"/>
        </w:rPr>
        <w:t xml:space="preserve"> (прилагается).</w:t>
      </w:r>
    </w:p>
    <w:p w14:paraId="61D2830F" w14:textId="58273A3A" w:rsidR="00F1094A" w:rsidRPr="005F4BDC" w:rsidRDefault="000A0637" w:rsidP="00F1094A">
      <w:pPr>
        <w:ind w:firstLine="708"/>
        <w:jc w:val="both"/>
        <w:rPr>
          <w:rFonts w:ascii="Arial" w:hAnsi="Arial" w:cs="Arial"/>
          <w:bCs/>
          <w:kern w:val="2"/>
          <w:lang w:eastAsia="ar-SA"/>
        </w:rPr>
      </w:pPr>
      <w:r w:rsidRPr="005F4BDC">
        <w:rPr>
          <w:rFonts w:ascii="Arial" w:hAnsi="Arial" w:cs="Arial"/>
        </w:rPr>
        <w:t>2</w:t>
      </w:r>
      <w:r w:rsidR="00E5718F" w:rsidRPr="005F4BDC">
        <w:rPr>
          <w:rFonts w:ascii="Arial" w:hAnsi="Arial" w:cs="Arial"/>
        </w:rPr>
        <w:t xml:space="preserve">. </w:t>
      </w:r>
      <w:proofErr w:type="gramStart"/>
      <w:r w:rsidR="00F1094A" w:rsidRPr="005F4BDC">
        <w:rPr>
          <w:rFonts w:ascii="Arial" w:hAnsi="Arial" w:cs="Arial"/>
        </w:rPr>
        <w:t xml:space="preserve">Ведущему специалисту администрации Скобелевского сельского поселения Гулькевичского района Гавришовой М.А.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самоуправления,  Скобелевского сельского поселения Гулькевичского района, определенных распоряжением администрации Скобелевского сельского поселения Гулькевичского района от 6 ноября 2013 </w:t>
      </w:r>
      <w:r w:rsidR="005F4BDC">
        <w:rPr>
          <w:rFonts w:ascii="Arial" w:hAnsi="Arial" w:cs="Arial"/>
        </w:rPr>
        <w:t>года</w:t>
      </w:r>
      <w:r w:rsidR="00F1094A" w:rsidRPr="005F4BDC">
        <w:rPr>
          <w:rFonts w:ascii="Arial" w:hAnsi="Arial" w:cs="Arial"/>
        </w:rPr>
        <w:t xml:space="preserve"> № 34-р «Об утверждении бланка об обнародовании и места для обнародования муниципальных правовых актов органов местного самоуправления</w:t>
      </w:r>
      <w:proofErr w:type="gramEnd"/>
      <w:r w:rsidR="00F1094A" w:rsidRPr="005F4BDC">
        <w:rPr>
          <w:rFonts w:ascii="Arial" w:hAnsi="Arial" w:cs="Arial"/>
        </w:rPr>
        <w:t xml:space="preserve"> Скобелевского сельского поселения Гулькевичского района», ведущему специалисту администрации Скобелевского сельского поселения Гулькевичского района Лавриновой Е.И.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27ABA78E" w14:textId="45EDABEC" w:rsidR="00344509" w:rsidRPr="005F4BDC" w:rsidRDefault="000A0637" w:rsidP="00344509">
      <w:pPr>
        <w:pStyle w:val="af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F4BDC">
        <w:rPr>
          <w:rFonts w:ascii="Arial" w:hAnsi="Arial" w:cs="Arial"/>
          <w:sz w:val="24"/>
          <w:szCs w:val="24"/>
        </w:rPr>
        <w:t>3</w:t>
      </w:r>
      <w:r w:rsidR="00344509" w:rsidRPr="005F4BD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4509" w:rsidRPr="005F4BDC">
        <w:rPr>
          <w:rFonts w:ascii="Arial" w:hAnsi="Arial" w:cs="Arial"/>
          <w:kern w:val="28"/>
          <w:sz w:val="24"/>
          <w:szCs w:val="24"/>
        </w:rPr>
        <w:t>Контроль за</w:t>
      </w:r>
      <w:proofErr w:type="gramEnd"/>
      <w:r w:rsidR="00344509" w:rsidRPr="005F4BDC">
        <w:rPr>
          <w:rFonts w:ascii="Arial" w:hAnsi="Arial" w:cs="Arial"/>
          <w:kern w:val="28"/>
          <w:sz w:val="24"/>
          <w:szCs w:val="24"/>
        </w:rPr>
        <w:t xml:space="preserve"> выполнением настоящего </w:t>
      </w:r>
      <w:r w:rsidRPr="005F4BDC">
        <w:rPr>
          <w:rFonts w:ascii="Arial" w:hAnsi="Arial" w:cs="Arial"/>
          <w:kern w:val="28"/>
          <w:sz w:val="24"/>
          <w:szCs w:val="24"/>
        </w:rPr>
        <w:t>постановления оставляю за собой</w:t>
      </w:r>
      <w:r w:rsidR="00344509" w:rsidRPr="005F4BDC">
        <w:rPr>
          <w:rFonts w:ascii="Arial" w:hAnsi="Arial" w:cs="Arial"/>
          <w:sz w:val="24"/>
          <w:szCs w:val="24"/>
        </w:rPr>
        <w:t>.</w:t>
      </w:r>
    </w:p>
    <w:p w14:paraId="7EDF35C2" w14:textId="4E3898CB" w:rsidR="00344509" w:rsidRPr="005F4BDC" w:rsidRDefault="000A0637" w:rsidP="00344509">
      <w:pPr>
        <w:ind w:firstLine="708"/>
        <w:jc w:val="both"/>
        <w:rPr>
          <w:rFonts w:ascii="Arial" w:hAnsi="Arial" w:cs="Arial"/>
          <w:spacing w:val="-2"/>
        </w:rPr>
      </w:pPr>
      <w:r w:rsidRPr="005F4BDC">
        <w:rPr>
          <w:rFonts w:ascii="Arial" w:hAnsi="Arial" w:cs="Arial"/>
        </w:rPr>
        <w:t>4</w:t>
      </w:r>
      <w:r w:rsidR="00344509" w:rsidRPr="005F4BDC">
        <w:rPr>
          <w:rFonts w:ascii="Arial" w:hAnsi="Arial" w:cs="Arial"/>
        </w:rPr>
        <w:t xml:space="preserve">. </w:t>
      </w:r>
      <w:r w:rsidRPr="005F4BDC">
        <w:rPr>
          <w:rFonts w:ascii="Arial" w:hAnsi="Arial" w:cs="Arial"/>
          <w:spacing w:val="-2"/>
        </w:rPr>
        <w:t>Постановление вступает в силу после его официального обнародования.</w:t>
      </w:r>
    </w:p>
    <w:p w14:paraId="6C4A8992" w14:textId="77777777" w:rsidR="000A0637" w:rsidRPr="005F4BDC" w:rsidRDefault="000A0637" w:rsidP="00344509">
      <w:pPr>
        <w:ind w:firstLine="708"/>
        <w:jc w:val="both"/>
        <w:rPr>
          <w:rFonts w:ascii="Arial" w:hAnsi="Arial" w:cs="Arial"/>
        </w:rPr>
      </w:pPr>
    </w:p>
    <w:p w14:paraId="541E612A" w14:textId="77777777" w:rsidR="00B619C5" w:rsidRPr="005F4BDC" w:rsidRDefault="00B619C5" w:rsidP="00B619C5">
      <w:pPr>
        <w:ind w:firstLine="851"/>
        <w:jc w:val="both"/>
        <w:rPr>
          <w:rFonts w:ascii="Arial" w:hAnsi="Arial" w:cs="Arial"/>
          <w:color w:val="000000"/>
        </w:rPr>
      </w:pPr>
    </w:p>
    <w:p w14:paraId="005E401A" w14:textId="77777777" w:rsidR="00556E5C" w:rsidRPr="005F4BDC" w:rsidRDefault="00556E5C" w:rsidP="00B619C5">
      <w:pPr>
        <w:ind w:firstLine="851"/>
        <w:jc w:val="both"/>
        <w:rPr>
          <w:rFonts w:ascii="Arial" w:hAnsi="Arial" w:cs="Arial"/>
          <w:color w:val="000000"/>
        </w:rPr>
      </w:pPr>
    </w:p>
    <w:p w14:paraId="43A53D2F" w14:textId="77777777" w:rsidR="00556E5C" w:rsidRPr="005F4BDC" w:rsidRDefault="00745799" w:rsidP="00882062">
      <w:pPr>
        <w:ind w:left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Глава </w:t>
      </w:r>
    </w:p>
    <w:p w14:paraId="2C8274AE" w14:textId="3C9C25D4" w:rsidR="00745799" w:rsidRPr="005F4BDC" w:rsidRDefault="00745799" w:rsidP="00882062">
      <w:pPr>
        <w:ind w:left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Скобелевского сельского поселения</w:t>
      </w:r>
    </w:p>
    <w:p w14:paraId="4D63FEFF" w14:textId="77777777" w:rsidR="00556E5C" w:rsidRPr="005F4BDC" w:rsidRDefault="00745799" w:rsidP="00882062">
      <w:pPr>
        <w:ind w:left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Гулькевичского района</w:t>
      </w:r>
    </w:p>
    <w:p w14:paraId="49E56060" w14:textId="6E8F4BE1" w:rsidR="00745799" w:rsidRPr="005F4BDC" w:rsidRDefault="00745799" w:rsidP="00882062">
      <w:pPr>
        <w:ind w:left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Ю.А.</w:t>
      </w:r>
      <w:r w:rsidR="007E140C" w:rsidRPr="005F4BDC">
        <w:rPr>
          <w:rFonts w:ascii="Arial" w:hAnsi="Arial" w:cs="Arial"/>
        </w:rPr>
        <w:t xml:space="preserve"> </w:t>
      </w:r>
      <w:r w:rsidRPr="005F4BDC">
        <w:rPr>
          <w:rFonts w:ascii="Arial" w:hAnsi="Arial" w:cs="Arial"/>
        </w:rPr>
        <w:t>Велькер</w:t>
      </w:r>
    </w:p>
    <w:p w14:paraId="0A5EDAD9" w14:textId="77777777" w:rsidR="00556E5C" w:rsidRPr="005F4BDC" w:rsidRDefault="00556E5C" w:rsidP="00882062">
      <w:pPr>
        <w:ind w:left="567"/>
        <w:jc w:val="both"/>
        <w:rPr>
          <w:rFonts w:ascii="Arial" w:hAnsi="Arial" w:cs="Arial"/>
        </w:rPr>
      </w:pPr>
    </w:p>
    <w:p w14:paraId="73FE5DB8" w14:textId="77777777" w:rsidR="00556E5C" w:rsidRPr="005F4BDC" w:rsidRDefault="00556E5C" w:rsidP="00882062">
      <w:pPr>
        <w:ind w:left="567"/>
        <w:jc w:val="both"/>
        <w:rPr>
          <w:rFonts w:ascii="Arial" w:hAnsi="Arial" w:cs="Arial"/>
          <w:b/>
          <w:kern w:val="28"/>
        </w:rPr>
      </w:pPr>
    </w:p>
    <w:p w14:paraId="7FAF179E" w14:textId="77777777" w:rsidR="00B21090" w:rsidRPr="005F4BDC" w:rsidRDefault="00B21090" w:rsidP="00882062">
      <w:pPr>
        <w:ind w:left="567"/>
        <w:rPr>
          <w:rFonts w:ascii="Arial" w:hAnsi="Arial" w:cs="Arial"/>
        </w:rPr>
      </w:pPr>
    </w:p>
    <w:p w14:paraId="7B29F2F1" w14:textId="13B0A458" w:rsidR="00B21090" w:rsidRPr="005F4BDC" w:rsidRDefault="00B41887" w:rsidP="00882062">
      <w:pPr>
        <w:ind w:left="567"/>
        <w:rPr>
          <w:rFonts w:ascii="Arial" w:hAnsi="Arial" w:cs="Arial"/>
        </w:rPr>
      </w:pPr>
      <w:r w:rsidRPr="005F4BDC">
        <w:rPr>
          <w:rFonts w:ascii="Arial" w:hAnsi="Arial" w:cs="Arial"/>
        </w:rPr>
        <w:t>Приложение</w:t>
      </w:r>
    </w:p>
    <w:p w14:paraId="1EEA38B9" w14:textId="40DFDE2A" w:rsidR="00B41887" w:rsidRPr="005F4BDC" w:rsidRDefault="00B41887" w:rsidP="00882062">
      <w:pPr>
        <w:ind w:left="567"/>
        <w:rPr>
          <w:rFonts w:ascii="Arial" w:hAnsi="Arial" w:cs="Arial"/>
        </w:rPr>
      </w:pPr>
      <w:r w:rsidRPr="005F4BDC">
        <w:rPr>
          <w:rFonts w:ascii="Arial" w:hAnsi="Arial" w:cs="Arial"/>
        </w:rPr>
        <w:t>Утвержден</w:t>
      </w:r>
    </w:p>
    <w:p w14:paraId="16D0A63A" w14:textId="77777777" w:rsidR="00B41887" w:rsidRPr="005F4BDC" w:rsidRDefault="00B41887" w:rsidP="00882062">
      <w:pPr>
        <w:ind w:left="567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постановлением администрации </w:t>
      </w:r>
    </w:p>
    <w:p w14:paraId="0281D846" w14:textId="77777777" w:rsidR="00556E5C" w:rsidRPr="005F4BDC" w:rsidRDefault="00B41887" w:rsidP="00882062">
      <w:pPr>
        <w:ind w:left="567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Скобелевского сельского поселения </w:t>
      </w:r>
    </w:p>
    <w:p w14:paraId="1A8ED9F7" w14:textId="4A52A7B5" w:rsidR="00B41887" w:rsidRPr="005F4BDC" w:rsidRDefault="00B41887" w:rsidP="00882062">
      <w:pPr>
        <w:ind w:left="567"/>
        <w:rPr>
          <w:rFonts w:ascii="Arial" w:hAnsi="Arial" w:cs="Arial"/>
        </w:rPr>
      </w:pPr>
      <w:r w:rsidRPr="005F4BDC">
        <w:rPr>
          <w:rFonts w:ascii="Arial" w:hAnsi="Arial" w:cs="Arial"/>
        </w:rPr>
        <w:t>Гулькевичского района</w:t>
      </w:r>
    </w:p>
    <w:p w14:paraId="7CBDF844" w14:textId="601FEBC8" w:rsidR="00B41887" w:rsidRPr="005F4BDC" w:rsidRDefault="00B41887" w:rsidP="00882062">
      <w:pPr>
        <w:ind w:left="567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от 06.05.2024 </w:t>
      </w:r>
      <w:r w:rsidR="00556E5C" w:rsidRPr="005F4BDC">
        <w:rPr>
          <w:rFonts w:ascii="Arial" w:hAnsi="Arial" w:cs="Arial"/>
        </w:rPr>
        <w:t xml:space="preserve">г. </w:t>
      </w:r>
      <w:r w:rsidRPr="005F4BDC">
        <w:rPr>
          <w:rFonts w:ascii="Arial" w:hAnsi="Arial" w:cs="Arial"/>
        </w:rPr>
        <w:t>№ 24</w:t>
      </w:r>
    </w:p>
    <w:p w14:paraId="070EDFAA" w14:textId="77777777" w:rsidR="00B21090" w:rsidRPr="005F4BDC" w:rsidRDefault="00B21090" w:rsidP="00882062">
      <w:pPr>
        <w:ind w:left="567"/>
        <w:rPr>
          <w:rFonts w:ascii="Arial" w:hAnsi="Arial" w:cs="Arial"/>
        </w:rPr>
      </w:pPr>
    </w:p>
    <w:p w14:paraId="6094DE2F" w14:textId="77777777" w:rsidR="00B80700" w:rsidRPr="005F4BDC" w:rsidRDefault="00B80700" w:rsidP="00B80700">
      <w:pPr>
        <w:jc w:val="center"/>
        <w:rPr>
          <w:rFonts w:ascii="Arial" w:hAnsi="Arial" w:cs="Arial"/>
        </w:rPr>
      </w:pPr>
    </w:p>
    <w:p w14:paraId="4A1CA643" w14:textId="77777777" w:rsidR="00B80700" w:rsidRPr="005F4BDC" w:rsidRDefault="00B80700" w:rsidP="00B80700">
      <w:pPr>
        <w:ind w:left="-426" w:firstLine="426"/>
        <w:jc w:val="center"/>
        <w:rPr>
          <w:rFonts w:ascii="Arial" w:hAnsi="Arial" w:cs="Arial"/>
          <w:b/>
          <w:color w:val="000000"/>
          <w:spacing w:val="4"/>
        </w:rPr>
      </w:pPr>
      <w:r w:rsidRPr="005F4BDC">
        <w:rPr>
          <w:rFonts w:ascii="Arial" w:hAnsi="Arial" w:cs="Arial"/>
          <w:b/>
          <w:color w:val="000000"/>
          <w:spacing w:val="4"/>
        </w:rPr>
        <w:t>Порядок</w:t>
      </w:r>
    </w:p>
    <w:p w14:paraId="4823357A" w14:textId="77777777" w:rsidR="00B80700" w:rsidRPr="005F4BDC" w:rsidRDefault="00B80700" w:rsidP="00B80700">
      <w:pPr>
        <w:ind w:left="-426" w:firstLine="426"/>
        <w:jc w:val="center"/>
        <w:rPr>
          <w:rFonts w:ascii="Arial" w:hAnsi="Arial" w:cs="Arial"/>
          <w:b/>
          <w:color w:val="000000"/>
          <w:spacing w:val="4"/>
        </w:rPr>
      </w:pPr>
      <w:r w:rsidRPr="005F4BDC">
        <w:rPr>
          <w:rFonts w:ascii="Arial" w:hAnsi="Arial" w:cs="Arial"/>
          <w:b/>
          <w:color w:val="000000"/>
          <w:spacing w:val="4"/>
        </w:rPr>
        <w:t>определения размера платы за использование земельных участков, находящихся в собственности Скобелевского сельского поселения Гулькевичского района, для возведения гражданами</w:t>
      </w:r>
    </w:p>
    <w:p w14:paraId="09C75AB2" w14:textId="77777777" w:rsidR="00B80700" w:rsidRPr="005F4BDC" w:rsidRDefault="00B80700" w:rsidP="00B80700">
      <w:pPr>
        <w:ind w:left="-426" w:firstLine="426"/>
        <w:jc w:val="center"/>
        <w:rPr>
          <w:rFonts w:ascii="Arial" w:hAnsi="Arial" w:cs="Arial"/>
          <w:b/>
          <w:color w:val="000000"/>
          <w:spacing w:val="4"/>
        </w:rPr>
      </w:pPr>
      <w:r w:rsidRPr="005F4BDC">
        <w:rPr>
          <w:rFonts w:ascii="Arial" w:hAnsi="Arial" w:cs="Arial"/>
          <w:b/>
          <w:color w:val="000000"/>
          <w:spacing w:val="4"/>
        </w:rPr>
        <w:t>гаражей, являющихся некапитальными сооружениями</w:t>
      </w:r>
    </w:p>
    <w:p w14:paraId="3FEF1C2E" w14:textId="77777777" w:rsidR="00B80700" w:rsidRPr="005F4BDC" w:rsidRDefault="00B80700" w:rsidP="00B80700">
      <w:pPr>
        <w:ind w:left="-426" w:firstLine="426"/>
        <w:jc w:val="center"/>
        <w:rPr>
          <w:rFonts w:ascii="Arial" w:hAnsi="Arial" w:cs="Arial"/>
          <w:b/>
          <w:color w:val="000000"/>
          <w:spacing w:val="4"/>
        </w:rPr>
      </w:pPr>
    </w:p>
    <w:p w14:paraId="7EA5CC7C" w14:textId="77777777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  <w:color w:val="000000"/>
          <w:spacing w:val="4"/>
        </w:rPr>
        <w:t xml:space="preserve">1. </w:t>
      </w:r>
      <w:r w:rsidRPr="005F4BDC">
        <w:rPr>
          <w:rFonts w:ascii="Arial" w:eastAsia="Calibri" w:hAnsi="Arial" w:cs="Arial"/>
        </w:rPr>
        <w:t xml:space="preserve">Настоящий Порядок определения размера платы за использование земельных участков, находящихся в собственности </w:t>
      </w:r>
      <w:r w:rsidRPr="005F4BDC">
        <w:rPr>
          <w:rFonts w:ascii="Arial" w:hAnsi="Arial" w:cs="Arial"/>
        </w:rPr>
        <w:t>Скобелевского сельского поселения Гулькевичского района</w:t>
      </w:r>
      <w:r w:rsidRPr="005F4BDC">
        <w:rPr>
          <w:rFonts w:ascii="Arial" w:eastAsia="Calibri" w:hAnsi="Arial" w:cs="Arial"/>
        </w:rPr>
        <w:t xml:space="preserve"> </w:t>
      </w:r>
      <w:r w:rsidRPr="005F4BDC">
        <w:rPr>
          <w:rFonts w:ascii="Arial" w:hAnsi="Arial" w:cs="Arial"/>
        </w:rPr>
        <w:t xml:space="preserve">для возведения гражданами гаражей, являющихся некапитальными сооружениями (далее – Порядок) регламентирует процедуру определения размера платы за использование </w:t>
      </w:r>
      <w:r w:rsidRPr="005F4BDC">
        <w:rPr>
          <w:rFonts w:ascii="Arial" w:eastAsia="Calibri" w:hAnsi="Arial" w:cs="Arial"/>
        </w:rPr>
        <w:t xml:space="preserve">земельных участков, находящихся в собственности </w:t>
      </w:r>
      <w:r w:rsidRPr="005F4BDC">
        <w:rPr>
          <w:rFonts w:ascii="Arial" w:hAnsi="Arial" w:cs="Arial"/>
        </w:rPr>
        <w:t>Скобелевского сельского поселения Гулькевичского района</w:t>
      </w:r>
      <w:r w:rsidRPr="005F4BDC">
        <w:rPr>
          <w:rFonts w:ascii="Arial" w:eastAsia="Calibri" w:hAnsi="Arial" w:cs="Arial"/>
        </w:rPr>
        <w:t xml:space="preserve"> </w:t>
      </w:r>
      <w:r w:rsidRPr="005F4BDC">
        <w:rPr>
          <w:rFonts w:ascii="Arial" w:hAnsi="Arial" w:cs="Arial"/>
        </w:rPr>
        <w:t>для возведения гражданами гаражей, являющихся некапитальными сооружениями.</w:t>
      </w:r>
    </w:p>
    <w:p w14:paraId="39A2B17A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2. Органом, уполномоченным на </w:t>
      </w:r>
      <w:r w:rsidRPr="005F4BDC">
        <w:rPr>
          <w:rFonts w:ascii="Arial" w:hAnsi="Arial" w:cs="Arial"/>
          <w:color w:val="000000"/>
          <w:spacing w:val="4"/>
        </w:rPr>
        <w:t xml:space="preserve">определение размера платы за использование земельных участков, </w:t>
      </w:r>
      <w:r w:rsidRPr="005F4BDC">
        <w:rPr>
          <w:rFonts w:ascii="Arial" w:eastAsia="Calibri" w:hAnsi="Arial" w:cs="Arial"/>
        </w:rPr>
        <w:t xml:space="preserve">находящихся в собственности </w:t>
      </w:r>
      <w:r w:rsidRPr="005F4BDC">
        <w:rPr>
          <w:rFonts w:ascii="Arial" w:hAnsi="Arial" w:cs="Arial"/>
        </w:rPr>
        <w:t>Скобелевского сельского поселения Гулькевичского района</w:t>
      </w:r>
      <w:r w:rsidRPr="005F4BDC">
        <w:rPr>
          <w:rFonts w:ascii="Arial" w:hAnsi="Arial" w:cs="Arial"/>
          <w:color w:val="000000"/>
          <w:spacing w:val="4"/>
        </w:rPr>
        <w:t>, для возведения гражданами гаражей, являющихся некапитальными сооружениями</w:t>
      </w:r>
      <w:r w:rsidRPr="005F4BDC">
        <w:rPr>
          <w:rFonts w:ascii="Arial" w:hAnsi="Arial" w:cs="Arial"/>
        </w:rPr>
        <w:t>, является администрация Скобелевского сельского поселения Гулькевичского района.</w:t>
      </w:r>
    </w:p>
    <w:p w14:paraId="317F55AF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3. Размер годовой </w:t>
      </w:r>
      <w:r w:rsidRPr="005F4BDC">
        <w:rPr>
          <w:rFonts w:ascii="Arial" w:hAnsi="Arial" w:cs="Arial"/>
          <w:color w:val="000000"/>
          <w:spacing w:val="4"/>
        </w:rPr>
        <w:t xml:space="preserve">платы за использование земельных участков, </w:t>
      </w:r>
      <w:r w:rsidRPr="005F4BDC">
        <w:rPr>
          <w:rFonts w:ascii="Arial" w:eastAsia="Calibri" w:hAnsi="Arial" w:cs="Arial"/>
        </w:rPr>
        <w:t xml:space="preserve">находящихся в собственности </w:t>
      </w:r>
      <w:r w:rsidRPr="005F4BDC">
        <w:rPr>
          <w:rFonts w:ascii="Arial" w:hAnsi="Arial" w:cs="Arial"/>
        </w:rPr>
        <w:t>Скобелевского сельского поселения Гулькевичского района</w:t>
      </w:r>
      <w:r w:rsidRPr="005F4BDC">
        <w:rPr>
          <w:rFonts w:ascii="Arial" w:hAnsi="Arial" w:cs="Arial"/>
          <w:color w:val="000000"/>
          <w:spacing w:val="4"/>
        </w:rPr>
        <w:t>, для возведения гражданами гаражей, являющихся некапитальными сооружениями,</w:t>
      </w:r>
      <w:r w:rsidRPr="005F4BDC">
        <w:rPr>
          <w:rFonts w:ascii="Arial" w:hAnsi="Arial" w:cs="Arial"/>
        </w:rPr>
        <w:t xml:space="preserve"> определяется по формуле:</w:t>
      </w:r>
    </w:p>
    <w:p w14:paraId="7D06F589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</w:p>
    <w:p w14:paraId="0F06763E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proofErr w:type="spellStart"/>
      <w:r w:rsidRPr="005F4BDC">
        <w:rPr>
          <w:rFonts w:ascii="Arial" w:hAnsi="Arial" w:cs="Arial"/>
        </w:rPr>
        <w:t>Рпл</w:t>
      </w:r>
      <w:proofErr w:type="spellEnd"/>
      <w:r w:rsidRPr="005F4BDC">
        <w:rPr>
          <w:rFonts w:ascii="Arial" w:hAnsi="Arial" w:cs="Arial"/>
        </w:rPr>
        <w:t xml:space="preserve"> = </w:t>
      </w:r>
      <w:proofErr w:type="spellStart"/>
      <w:r w:rsidRPr="005F4BDC">
        <w:rPr>
          <w:rFonts w:ascii="Arial" w:hAnsi="Arial" w:cs="Arial"/>
        </w:rPr>
        <w:t>СУрКС</w:t>
      </w:r>
      <w:proofErr w:type="spellEnd"/>
      <w:r w:rsidRPr="005F4BDC">
        <w:rPr>
          <w:rFonts w:ascii="Arial" w:hAnsi="Arial" w:cs="Arial"/>
        </w:rPr>
        <w:t xml:space="preserve"> х </w:t>
      </w:r>
      <w:proofErr w:type="spellStart"/>
      <w:r w:rsidRPr="005F4BDC">
        <w:rPr>
          <w:rFonts w:ascii="Arial" w:hAnsi="Arial" w:cs="Arial"/>
        </w:rPr>
        <w:t>Пл</w:t>
      </w:r>
      <w:proofErr w:type="spellEnd"/>
      <w:r w:rsidRPr="005F4BDC">
        <w:rPr>
          <w:rFonts w:ascii="Arial" w:hAnsi="Arial" w:cs="Arial"/>
        </w:rPr>
        <w:t xml:space="preserve"> х</w:t>
      </w:r>
      <w:proofErr w:type="gramStart"/>
      <w:r w:rsidRPr="005F4BDC">
        <w:rPr>
          <w:rFonts w:ascii="Arial" w:hAnsi="Arial" w:cs="Arial"/>
        </w:rPr>
        <w:t xml:space="preserve"> С</w:t>
      </w:r>
      <w:proofErr w:type="gramEnd"/>
      <w:r w:rsidRPr="005F4BDC">
        <w:rPr>
          <w:rFonts w:ascii="Arial" w:hAnsi="Arial" w:cs="Arial"/>
        </w:rPr>
        <w:t xml:space="preserve"> х КИ, где:</w:t>
      </w:r>
    </w:p>
    <w:p w14:paraId="05F2EA8A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</w:p>
    <w:p w14:paraId="531C6495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proofErr w:type="spellStart"/>
      <w:r w:rsidRPr="005F4BDC">
        <w:rPr>
          <w:rFonts w:ascii="Arial" w:hAnsi="Arial" w:cs="Arial"/>
        </w:rPr>
        <w:t>Рпл</w:t>
      </w:r>
      <w:proofErr w:type="spellEnd"/>
      <w:r w:rsidRPr="005F4BDC">
        <w:rPr>
          <w:rFonts w:ascii="Arial" w:hAnsi="Arial" w:cs="Arial"/>
        </w:rPr>
        <w:t xml:space="preserve"> – размер годовой платы за использование земельных участков, </w:t>
      </w:r>
      <w:r w:rsidRPr="005F4BDC">
        <w:rPr>
          <w:rFonts w:ascii="Arial" w:eastAsia="Calibri" w:hAnsi="Arial" w:cs="Arial"/>
        </w:rPr>
        <w:t xml:space="preserve">находящихся в собственности </w:t>
      </w:r>
      <w:r w:rsidRPr="005F4BDC">
        <w:rPr>
          <w:rFonts w:ascii="Arial" w:hAnsi="Arial" w:cs="Arial"/>
        </w:rPr>
        <w:t xml:space="preserve">Скобелевского сельского поселения Гулькевичского района, для возведения гражданами гаражей, являющихся некапитальными сооружениями, руб.; </w:t>
      </w:r>
    </w:p>
    <w:p w14:paraId="034B87AB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proofErr w:type="spellStart"/>
      <w:r w:rsidRPr="005F4BDC">
        <w:rPr>
          <w:rFonts w:ascii="Arial" w:hAnsi="Arial" w:cs="Arial"/>
        </w:rPr>
        <w:t>СУрКС</w:t>
      </w:r>
      <w:proofErr w:type="spellEnd"/>
      <w:r w:rsidRPr="005F4BDC">
        <w:rPr>
          <w:rFonts w:ascii="Arial" w:hAnsi="Arial" w:cs="Arial"/>
        </w:rPr>
        <w:t xml:space="preserve"> – средний уровень кадастровой стоимости в разрезе оценочных групп для земельных участков из состава земель населенных пунктов по оценочной группе «гаражи» на территории Скобелевского сельского поселения Гулькевичского района, руб./кв. м.;</w:t>
      </w:r>
    </w:p>
    <w:p w14:paraId="03A04EF1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5F4BDC">
        <w:rPr>
          <w:rFonts w:ascii="Arial" w:hAnsi="Arial" w:cs="Arial"/>
        </w:rPr>
        <w:t>Пл</w:t>
      </w:r>
      <w:proofErr w:type="spellEnd"/>
      <w:proofErr w:type="gramEnd"/>
      <w:r w:rsidRPr="005F4BDC">
        <w:rPr>
          <w:rFonts w:ascii="Arial" w:hAnsi="Arial" w:cs="Arial"/>
        </w:rPr>
        <w:t xml:space="preserve"> – п</w:t>
      </w:r>
      <w:r w:rsidRPr="005F4BDC">
        <w:rPr>
          <w:rFonts w:ascii="Arial" w:hAnsi="Arial" w:cs="Arial"/>
          <w:color w:val="000000"/>
        </w:rPr>
        <w:t>лощадь, необходимая для размещения гаража, определяемая как площадь земельного участка, в границах которого предполагается размещение гаража, либо площадь предполагаемой к использованию части земельного участка, кв. м.;</w:t>
      </w:r>
    </w:p>
    <w:p w14:paraId="38012049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5F4BDC">
        <w:rPr>
          <w:rFonts w:ascii="Arial" w:hAnsi="Arial" w:cs="Arial"/>
        </w:rPr>
        <w:t>С</w:t>
      </w:r>
      <w:proofErr w:type="gramEnd"/>
      <w:r w:rsidRPr="005F4BDC">
        <w:rPr>
          <w:rFonts w:ascii="Arial" w:hAnsi="Arial" w:cs="Arial"/>
        </w:rPr>
        <w:t xml:space="preserve"> – ставка земельного налога, %;</w:t>
      </w:r>
    </w:p>
    <w:p w14:paraId="1E406BDA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КИ – коэффициент инфляции.</w:t>
      </w:r>
    </w:p>
    <w:p w14:paraId="28763E7F" w14:textId="77777777" w:rsidR="00B80700" w:rsidRPr="005F4BDC" w:rsidRDefault="00B80700" w:rsidP="00882062">
      <w:pPr>
        <w:widowControl w:val="0"/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Коэффициент инфляции (КИ) определяется как произведение (П) ежегодных коэффициентов инфляции по формуле:</w:t>
      </w:r>
    </w:p>
    <w:p w14:paraId="5B485FBB" w14:textId="77777777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</w:p>
    <w:p w14:paraId="028D81B9" w14:textId="07E278D2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  <w:noProof/>
        </w:rPr>
        <w:lastRenderedPageBreak/>
        <w:drawing>
          <wp:inline distT="0" distB="0" distL="0" distR="0" wp14:anchorId="09DDCF35" wp14:editId="72176DF6">
            <wp:extent cx="17145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BDC">
        <w:rPr>
          <w:rFonts w:ascii="Arial" w:hAnsi="Arial" w:cs="Arial"/>
        </w:rPr>
        <w:t>, где:</w:t>
      </w:r>
    </w:p>
    <w:p w14:paraId="09B64232" w14:textId="77777777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</w:p>
    <w:p w14:paraId="30161D2F" w14:textId="77777777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УИ – уровень инфляции, установленный в федеральном законе о федеральном бюджете по состоянию на 1 января соответствующего финансового года.</w:t>
      </w:r>
    </w:p>
    <w:p w14:paraId="5B6A5434" w14:textId="77777777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Коэффициент инфляции </w:t>
      </w:r>
      <w:proofErr w:type="gramStart"/>
      <w:r w:rsidRPr="005F4BDC">
        <w:rPr>
          <w:rFonts w:ascii="Arial" w:hAnsi="Arial" w:cs="Arial"/>
        </w:rPr>
        <w:t>применяется в расчете начиная</w:t>
      </w:r>
      <w:proofErr w:type="gramEnd"/>
      <w:r w:rsidRPr="005F4BDC">
        <w:rPr>
          <w:rFonts w:ascii="Arial" w:hAnsi="Arial" w:cs="Arial"/>
        </w:rPr>
        <w:t xml:space="preserve"> с года, следующего за годом утверждения результатов кадастровой стоимости либо за годом определения рыночной стоимости земельного участка.</w:t>
      </w:r>
    </w:p>
    <w:p w14:paraId="192D2C11" w14:textId="77777777" w:rsidR="00B80700" w:rsidRPr="005F4BDC" w:rsidRDefault="00B80700" w:rsidP="00882062">
      <w:pPr>
        <w:ind w:firstLine="567"/>
        <w:jc w:val="both"/>
        <w:rPr>
          <w:rFonts w:ascii="Arial" w:hAnsi="Arial" w:cs="Arial"/>
          <w:spacing w:val="4"/>
        </w:rPr>
      </w:pPr>
      <w:r w:rsidRPr="005F4BDC">
        <w:rPr>
          <w:rFonts w:ascii="Arial" w:hAnsi="Arial" w:cs="Arial"/>
        </w:rPr>
        <w:t>При исчислении коэффициента инфляции полученное число математически округляется до шести знаков после запятой</w:t>
      </w:r>
      <w:r w:rsidRPr="005F4BDC">
        <w:rPr>
          <w:rFonts w:ascii="Arial" w:hAnsi="Arial" w:cs="Arial"/>
          <w:spacing w:val="4"/>
        </w:rPr>
        <w:t>.</w:t>
      </w:r>
    </w:p>
    <w:p w14:paraId="750049CF" w14:textId="77777777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4. Использование земельных участков, </w:t>
      </w:r>
      <w:r w:rsidRPr="005F4BDC">
        <w:rPr>
          <w:rFonts w:ascii="Arial" w:eastAsia="Calibri" w:hAnsi="Arial" w:cs="Arial"/>
        </w:rPr>
        <w:t xml:space="preserve">находящихся в собственности </w:t>
      </w:r>
      <w:r w:rsidRPr="005F4BDC">
        <w:rPr>
          <w:rFonts w:ascii="Arial" w:hAnsi="Arial" w:cs="Arial"/>
        </w:rPr>
        <w:t>Скобелевского сельского поселения Гулькевичского района, для стоянки технических или других средств передвижения инвалидов вблизи их места жительства осуществляется бесплатно.</w:t>
      </w:r>
    </w:p>
    <w:p w14:paraId="271C8EE6" w14:textId="77777777" w:rsidR="00B80700" w:rsidRPr="005F4BDC" w:rsidRDefault="00B80700" w:rsidP="00882062">
      <w:pPr>
        <w:ind w:firstLine="567"/>
        <w:jc w:val="both"/>
        <w:rPr>
          <w:rFonts w:ascii="Arial" w:hAnsi="Arial" w:cs="Arial"/>
        </w:rPr>
      </w:pPr>
      <w:r w:rsidRPr="005F4BDC">
        <w:rPr>
          <w:rFonts w:ascii="Arial" w:hAnsi="Arial" w:cs="Arial"/>
        </w:rPr>
        <w:t>5. И</w:t>
      </w:r>
      <w:r w:rsidRPr="005F4BDC">
        <w:rPr>
          <w:rFonts w:ascii="Arial" w:hAnsi="Arial" w:cs="Arial"/>
          <w:color w:val="000000"/>
          <w:spacing w:val="4"/>
        </w:rPr>
        <w:t xml:space="preserve">спользование земельных участков, </w:t>
      </w:r>
      <w:r w:rsidRPr="005F4BDC">
        <w:rPr>
          <w:rFonts w:ascii="Arial" w:eastAsia="Calibri" w:hAnsi="Arial" w:cs="Arial"/>
        </w:rPr>
        <w:t xml:space="preserve">находящихся в собственности </w:t>
      </w:r>
      <w:r w:rsidRPr="005F4BDC">
        <w:rPr>
          <w:rFonts w:ascii="Arial" w:hAnsi="Arial" w:cs="Arial"/>
        </w:rPr>
        <w:t>Скобелевского сельского поселения Гулькевичского района</w:t>
      </w:r>
      <w:r w:rsidRPr="005F4BDC">
        <w:rPr>
          <w:rFonts w:ascii="Arial" w:hAnsi="Arial" w:cs="Arial"/>
          <w:color w:val="000000"/>
          <w:spacing w:val="4"/>
        </w:rPr>
        <w:t xml:space="preserve">, для возведения гаражей, являющихся некапитальными сооружениями, категориями граждан, указанных в </w:t>
      </w:r>
      <w:r w:rsidRPr="005F4BDC">
        <w:rPr>
          <w:rFonts w:ascii="Arial" w:hAnsi="Arial" w:cs="Arial"/>
        </w:rPr>
        <w:t>перечне категорий граждан, имеющих право на бесплатное использование земель или земельных участков, находящихся в государственной или муниципальной собственности, осуществляется бесплатно.</w:t>
      </w:r>
    </w:p>
    <w:p w14:paraId="0DA2DB69" w14:textId="77777777" w:rsidR="00B80700" w:rsidRPr="005F4BDC" w:rsidRDefault="00B80700" w:rsidP="00882062">
      <w:pPr>
        <w:suppressAutoHyphens/>
        <w:ind w:firstLine="567"/>
        <w:rPr>
          <w:rFonts w:ascii="Arial" w:hAnsi="Arial" w:cs="Arial"/>
        </w:rPr>
      </w:pPr>
    </w:p>
    <w:p w14:paraId="3BC7F40E" w14:textId="77777777" w:rsidR="00B80700" w:rsidRDefault="00B80700" w:rsidP="00B80700">
      <w:pPr>
        <w:suppressAutoHyphens/>
        <w:rPr>
          <w:rFonts w:ascii="Arial" w:hAnsi="Arial" w:cs="Arial"/>
        </w:rPr>
      </w:pPr>
    </w:p>
    <w:p w14:paraId="39D05778" w14:textId="77777777" w:rsidR="00882062" w:rsidRPr="005F4BDC" w:rsidRDefault="00882062" w:rsidP="00B80700">
      <w:pPr>
        <w:suppressAutoHyphens/>
        <w:rPr>
          <w:rFonts w:ascii="Arial" w:hAnsi="Arial" w:cs="Arial"/>
        </w:rPr>
      </w:pPr>
    </w:p>
    <w:p w14:paraId="00EA9DAC" w14:textId="77777777" w:rsidR="00B80700" w:rsidRPr="005F4BDC" w:rsidRDefault="00B80700" w:rsidP="00882062">
      <w:pPr>
        <w:widowControl w:val="0"/>
        <w:suppressAutoHyphens/>
        <w:ind w:firstLine="567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Ведущий специалист администрации </w:t>
      </w:r>
    </w:p>
    <w:p w14:paraId="43AF8821" w14:textId="77777777" w:rsidR="00B80700" w:rsidRPr="005F4BDC" w:rsidRDefault="00B80700" w:rsidP="00882062">
      <w:pPr>
        <w:widowControl w:val="0"/>
        <w:suppressAutoHyphens/>
        <w:ind w:firstLine="567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Скобелевского сельского поселения </w:t>
      </w:r>
    </w:p>
    <w:p w14:paraId="7EF95D8F" w14:textId="77777777" w:rsidR="00882062" w:rsidRDefault="00B80700" w:rsidP="00882062">
      <w:pPr>
        <w:widowControl w:val="0"/>
        <w:suppressAutoHyphens/>
        <w:ind w:firstLine="567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Гулькевичского района </w:t>
      </w:r>
    </w:p>
    <w:p w14:paraId="4006401E" w14:textId="3F9B09B6" w:rsidR="00B80700" w:rsidRPr="005F4BDC" w:rsidRDefault="00B80700" w:rsidP="00882062">
      <w:pPr>
        <w:widowControl w:val="0"/>
        <w:suppressAutoHyphens/>
        <w:ind w:firstLine="567"/>
        <w:rPr>
          <w:rFonts w:ascii="Arial" w:hAnsi="Arial" w:cs="Arial"/>
        </w:rPr>
      </w:pPr>
      <w:r w:rsidRPr="005F4BDC">
        <w:rPr>
          <w:rFonts w:ascii="Arial" w:hAnsi="Arial" w:cs="Arial"/>
        </w:rPr>
        <w:t xml:space="preserve">О.С. </w:t>
      </w:r>
      <w:proofErr w:type="spellStart"/>
      <w:r w:rsidRPr="005F4BDC">
        <w:rPr>
          <w:rFonts w:ascii="Arial" w:hAnsi="Arial" w:cs="Arial"/>
        </w:rPr>
        <w:t>Путивильская</w:t>
      </w:r>
      <w:bookmarkStart w:id="1" w:name="_GoBack"/>
      <w:bookmarkEnd w:id="1"/>
      <w:proofErr w:type="spellEnd"/>
    </w:p>
    <w:sectPr w:rsidR="00B80700" w:rsidRPr="005F4BDC" w:rsidSect="004C6A1B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D67A" w14:textId="77777777" w:rsidR="00E7696F" w:rsidRDefault="00E7696F">
      <w:r>
        <w:separator/>
      </w:r>
    </w:p>
  </w:endnote>
  <w:endnote w:type="continuationSeparator" w:id="0">
    <w:p w14:paraId="544603A1" w14:textId="77777777" w:rsidR="00E7696F" w:rsidRDefault="00E7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F7F6A" w14:textId="77777777" w:rsidR="00E7696F" w:rsidRDefault="00E7696F">
      <w:r>
        <w:separator/>
      </w:r>
    </w:p>
  </w:footnote>
  <w:footnote w:type="continuationSeparator" w:id="0">
    <w:p w14:paraId="338098BB" w14:textId="77777777" w:rsidR="00E7696F" w:rsidRDefault="00E76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7E127" w14:textId="77777777" w:rsidR="00BD7A1D" w:rsidRDefault="0045570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056557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FD38D" w14:textId="77777777" w:rsidR="00BD7A1D" w:rsidRDefault="0045570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A1B">
      <w:rPr>
        <w:rStyle w:val="a5"/>
        <w:noProof/>
      </w:rPr>
      <w:t>3</w:t>
    </w:r>
    <w:r>
      <w:rPr>
        <w:rStyle w:val="a5"/>
      </w:rPr>
      <w:fldChar w:fldCharType="end"/>
    </w:r>
  </w:p>
  <w:p w14:paraId="60338C7B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5E02EF"/>
    <w:multiLevelType w:val="singleLevel"/>
    <w:tmpl w:val="8286BF88"/>
    <w:lvl w:ilvl="0">
      <w:start w:val="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355F3CBD"/>
    <w:multiLevelType w:val="singleLevel"/>
    <w:tmpl w:val="B39845A6"/>
    <w:lvl w:ilvl="0">
      <w:start w:val="1"/>
      <w:numFmt w:val="decimal"/>
      <w:lvlText w:val="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">
    <w:nsid w:val="35E01C66"/>
    <w:multiLevelType w:val="singleLevel"/>
    <w:tmpl w:val="470032B4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3CA8358C"/>
    <w:multiLevelType w:val="singleLevel"/>
    <w:tmpl w:val="E910A4E4"/>
    <w:lvl w:ilvl="0">
      <w:start w:val="2"/>
      <w:numFmt w:val="decimal"/>
      <w:lvlText w:val="3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420B63B8"/>
    <w:multiLevelType w:val="singleLevel"/>
    <w:tmpl w:val="98EAE080"/>
    <w:lvl w:ilvl="0">
      <w:start w:val="3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66F4589F"/>
    <w:multiLevelType w:val="singleLevel"/>
    <w:tmpl w:val="25B882D6"/>
    <w:lvl w:ilvl="0">
      <w:start w:val="1"/>
      <w:numFmt w:val="decimal"/>
      <w:lvlText w:val="4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1"/>
    <w:rsid w:val="000126FF"/>
    <w:rsid w:val="00043616"/>
    <w:rsid w:val="000508C1"/>
    <w:rsid w:val="000518A8"/>
    <w:rsid w:val="00094E79"/>
    <w:rsid w:val="00097C2A"/>
    <w:rsid w:val="000A0637"/>
    <w:rsid w:val="000B087A"/>
    <w:rsid w:val="000B683F"/>
    <w:rsid w:val="000C0136"/>
    <w:rsid w:val="000D1355"/>
    <w:rsid w:val="000F3866"/>
    <w:rsid w:val="000F7ADC"/>
    <w:rsid w:val="0010185B"/>
    <w:rsid w:val="00103B88"/>
    <w:rsid w:val="00114482"/>
    <w:rsid w:val="00122795"/>
    <w:rsid w:val="0013269F"/>
    <w:rsid w:val="00151C54"/>
    <w:rsid w:val="00156D7B"/>
    <w:rsid w:val="0017460E"/>
    <w:rsid w:val="00182211"/>
    <w:rsid w:val="00186E22"/>
    <w:rsid w:val="001C3BD7"/>
    <w:rsid w:val="0020090B"/>
    <w:rsid w:val="00206CED"/>
    <w:rsid w:val="0020769E"/>
    <w:rsid w:val="00274C52"/>
    <w:rsid w:val="00276E84"/>
    <w:rsid w:val="00293D61"/>
    <w:rsid w:val="002B1003"/>
    <w:rsid w:val="002B2803"/>
    <w:rsid w:val="002B5EB3"/>
    <w:rsid w:val="002B67A5"/>
    <w:rsid w:val="002C6A8A"/>
    <w:rsid w:val="002D366C"/>
    <w:rsid w:val="002D418A"/>
    <w:rsid w:val="002D5D97"/>
    <w:rsid w:val="002D7887"/>
    <w:rsid w:val="002E7A06"/>
    <w:rsid w:val="002F0B3F"/>
    <w:rsid w:val="00335260"/>
    <w:rsid w:val="00344509"/>
    <w:rsid w:val="00345290"/>
    <w:rsid w:val="00360D0A"/>
    <w:rsid w:val="00370F87"/>
    <w:rsid w:val="00383359"/>
    <w:rsid w:val="00384263"/>
    <w:rsid w:val="003B7FD0"/>
    <w:rsid w:val="003C1D03"/>
    <w:rsid w:val="003C36DF"/>
    <w:rsid w:val="00402034"/>
    <w:rsid w:val="00402422"/>
    <w:rsid w:val="0040263E"/>
    <w:rsid w:val="00407A8D"/>
    <w:rsid w:val="0043080C"/>
    <w:rsid w:val="004528EC"/>
    <w:rsid w:val="00455705"/>
    <w:rsid w:val="004667F1"/>
    <w:rsid w:val="00473FE5"/>
    <w:rsid w:val="004858AD"/>
    <w:rsid w:val="0049164D"/>
    <w:rsid w:val="0049202B"/>
    <w:rsid w:val="004941B1"/>
    <w:rsid w:val="004B6A0F"/>
    <w:rsid w:val="004B7D2E"/>
    <w:rsid w:val="004C6A1B"/>
    <w:rsid w:val="004D299E"/>
    <w:rsid w:val="004D420F"/>
    <w:rsid w:val="004D7719"/>
    <w:rsid w:val="004E6111"/>
    <w:rsid w:val="00515473"/>
    <w:rsid w:val="005248F8"/>
    <w:rsid w:val="00530EEC"/>
    <w:rsid w:val="00534BE5"/>
    <w:rsid w:val="00556E5C"/>
    <w:rsid w:val="005609DE"/>
    <w:rsid w:val="00591121"/>
    <w:rsid w:val="005A335E"/>
    <w:rsid w:val="005A702E"/>
    <w:rsid w:val="005B0605"/>
    <w:rsid w:val="005D3A70"/>
    <w:rsid w:val="005D79B8"/>
    <w:rsid w:val="005E4E2A"/>
    <w:rsid w:val="005F4BDC"/>
    <w:rsid w:val="005F7156"/>
    <w:rsid w:val="006172B0"/>
    <w:rsid w:val="0061790A"/>
    <w:rsid w:val="00623222"/>
    <w:rsid w:val="00651492"/>
    <w:rsid w:val="00653AF5"/>
    <w:rsid w:val="00684A6B"/>
    <w:rsid w:val="006A3155"/>
    <w:rsid w:val="006F75E9"/>
    <w:rsid w:val="006F7FC5"/>
    <w:rsid w:val="007017CE"/>
    <w:rsid w:val="00701F45"/>
    <w:rsid w:val="00706FD6"/>
    <w:rsid w:val="007109DC"/>
    <w:rsid w:val="007241BE"/>
    <w:rsid w:val="00725205"/>
    <w:rsid w:val="00744560"/>
    <w:rsid w:val="00745799"/>
    <w:rsid w:val="0074584B"/>
    <w:rsid w:val="00785BF3"/>
    <w:rsid w:val="007911A3"/>
    <w:rsid w:val="00792E4B"/>
    <w:rsid w:val="00795FC4"/>
    <w:rsid w:val="007A25BE"/>
    <w:rsid w:val="007A3F41"/>
    <w:rsid w:val="007B7A42"/>
    <w:rsid w:val="007D067D"/>
    <w:rsid w:val="007E140C"/>
    <w:rsid w:val="007F7BCA"/>
    <w:rsid w:val="008034CB"/>
    <w:rsid w:val="00813BD2"/>
    <w:rsid w:val="008217A3"/>
    <w:rsid w:val="008242E1"/>
    <w:rsid w:val="00836AA2"/>
    <w:rsid w:val="00852C31"/>
    <w:rsid w:val="008612E7"/>
    <w:rsid w:val="00865A98"/>
    <w:rsid w:val="008723FF"/>
    <w:rsid w:val="00874501"/>
    <w:rsid w:val="00882062"/>
    <w:rsid w:val="008876E9"/>
    <w:rsid w:val="0089114D"/>
    <w:rsid w:val="008A2A4B"/>
    <w:rsid w:val="008B3A4C"/>
    <w:rsid w:val="008C3F5C"/>
    <w:rsid w:val="008C79D2"/>
    <w:rsid w:val="008E2BB1"/>
    <w:rsid w:val="008E4512"/>
    <w:rsid w:val="008E723F"/>
    <w:rsid w:val="008F6FF1"/>
    <w:rsid w:val="0090547D"/>
    <w:rsid w:val="00915E9F"/>
    <w:rsid w:val="00920A00"/>
    <w:rsid w:val="00935A21"/>
    <w:rsid w:val="00940317"/>
    <w:rsid w:val="00943A23"/>
    <w:rsid w:val="00964F46"/>
    <w:rsid w:val="00965110"/>
    <w:rsid w:val="00972A7A"/>
    <w:rsid w:val="00981058"/>
    <w:rsid w:val="00984251"/>
    <w:rsid w:val="00996204"/>
    <w:rsid w:val="009A706C"/>
    <w:rsid w:val="009B06A7"/>
    <w:rsid w:val="009B26BE"/>
    <w:rsid w:val="009C1874"/>
    <w:rsid w:val="009C3C8F"/>
    <w:rsid w:val="009C52B9"/>
    <w:rsid w:val="009C56CC"/>
    <w:rsid w:val="009C7F20"/>
    <w:rsid w:val="009F387F"/>
    <w:rsid w:val="009F7EDB"/>
    <w:rsid w:val="00A17C3F"/>
    <w:rsid w:val="00A274ED"/>
    <w:rsid w:val="00A463EB"/>
    <w:rsid w:val="00A6231C"/>
    <w:rsid w:val="00A63985"/>
    <w:rsid w:val="00A82269"/>
    <w:rsid w:val="00A86F18"/>
    <w:rsid w:val="00A879D2"/>
    <w:rsid w:val="00A93D5E"/>
    <w:rsid w:val="00AB0D02"/>
    <w:rsid w:val="00AB34BD"/>
    <w:rsid w:val="00AB6A3B"/>
    <w:rsid w:val="00AD076A"/>
    <w:rsid w:val="00AD5A99"/>
    <w:rsid w:val="00AF67D1"/>
    <w:rsid w:val="00B129AF"/>
    <w:rsid w:val="00B12A3C"/>
    <w:rsid w:val="00B1587D"/>
    <w:rsid w:val="00B20EAB"/>
    <w:rsid w:val="00B21090"/>
    <w:rsid w:val="00B22A37"/>
    <w:rsid w:val="00B34A9D"/>
    <w:rsid w:val="00B35CBC"/>
    <w:rsid w:val="00B41887"/>
    <w:rsid w:val="00B4535E"/>
    <w:rsid w:val="00B47551"/>
    <w:rsid w:val="00B619C5"/>
    <w:rsid w:val="00B61AE4"/>
    <w:rsid w:val="00B642ED"/>
    <w:rsid w:val="00B72711"/>
    <w:rsid w:val="00B80700"/>
    <w:rsid w:val="00BA1909"/>
    <w:rsid w:val="00BA35EA"/>
    <w:rsid w:val="00BA72C3"/>
    <w:rsid w:val="00BB2A60"/>
    <w:rsid w:val="00BD7A1D"/>
    <w:rsid w:val="00BE0B4A"/>
    <w:rsid w:val="00BE50C4"/>
    <w:rsid w:val="00BE59BD"/>
    <w:rsid w:val="00BE7990"/>
    <w:rsid w:val="00BF0F37"/>
    <w:rsid w:val="00BF70AA"/>
    <w:rsid w:val="00C350CD"/>
    <w:rsid w:val="00C768B3"/>
    <w:rsid w:val="00C81C67"/>
    <w:rsid w:val="00C831D5"/>
    <w:rsid w:val="00C85DB9"/>
    <w:rsid w:val="00C86CE0"/>
    <w:rsid w:val="00CB7345"/>
    <w:rsid w:val="00CC13D6"/>
    <w:rsid w:val="00CC58B4"/>
    <w:rsid w:val="00CE4518"/>
    <w:rsid w:val="00D135DB"/>
    <w:rsid w:val="00D13678"/>
    <w:rsid w:val="00D3229D"/>
    <w:rsid w:val="00D32AA4"/>
    <w:rsid w:val="00D363F7"/>
    <w:rsid w:val="00D41B6E"/>
    <w:rsid w:val="00D50522"/>
    <w:rsid w:val="00D55CB1"/>
    <w:rsid w:val="00D73201"/>
    <w:rsid w:val="00DC4F3E"/>
    <w:rsid w:val="00DD336F"/>
    <w:rsid w:val="00DD41D6"/>
    <w:rsid w:val="00DE12EE"/>
    <w:rsid w:val="00E11779"/>
    <w:rsid w:val="00E21E25"/>
    <w:rsid w:val="00E238E7"/>
    <w:rsid w:val="00E26FA4"/>
    <w:rsid w:val="00E31630"/>
    <w:rsid w:val="00E404EF"/>
    <w:rsid w:val="00E536E4"/>
    <w:rsid w:val="00E5718F"/>
    <w:rsid w:val="00E700E9"/>
    <w:rsid w:val="00E7696F"/>
    <w:rsid w:val="00E9696E"/>
    <w:rsid w:val="00EA3426"/>
    <w:rsid w:val="00EF0A2B"/>
    <w:rsid w:val="00EF5B3F"/>
    <w:rsid w:val="00F0332F"/>
    <w:rsid w:val="00F0368F"/>
    <w:rsid w:val="00F1094A"/>
    <w:rsid w:val="00F3061B"/>
    <w:rsid w:val="00F3290D"/>
    <w:rsid w:val="00F4425C"/>
    <w:rsid w:val="00F45FE5"/>
    <w:rsid w:val="00F5147C"/>
    <w:rsid w:val="00F7381E"/>
    <w:rsid w:val="00F73E6A"/>
    <w:rsid w:val="00F76A60"/>
    <w:rsid w:val="00F7762C"/>
    <w:rsid w:val="00F9285E"/>
    <w:rsid w:val="00F96EC0"/>
    <w:rsid w:val="00FC2629"/>
    <w:rsid w:val="00FD7C87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D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Название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776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styleId="af0">
    <w:name w:val="Hyperlink"/>
    <w:basedOn w:val="a0"/>
    <w:unhideWhenUsed/>
    <w:rsid w:val="00E969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9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Название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776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styleId="af0">
    <w:name w:val="Hyperlink"/>
    <w:basedOn w:val="a0"/>
    <w:unhideWhenUsed/>
    <w:rsid w:val="00E969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garantF1://12024624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4B67-BDF4-4643-BFED-3B8AC18B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2010год.dot</Template>
  <TotalTime>37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19</cp:revision>
  <cp:lastPrinted>2019-05-30T05:47:00Z</cp:lastPrinted>
  <dcterms:created xsi:type="dcterms:W3CDTF">2023-01-19T16:57:00Z</dcterms:created>
  <dcterms:modified xsi:type="dcterms:W3CDTF">2024-06-04T11:26:00Z</dcterms:modified>
</cp:coreProperties>
</file>