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A6" w:rsidRPr="00D123C8" w:rsidRDefault="008B56FA" w:rsidP="008B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C8">
        <w:rPr>
          <w:rFonts w:ascii="Times New Roman" w:hAnsi="Times New Roman" w:cs="Times New Roman"/>
          <w:b/>
          <w:sz w:val="28"/>
          <w:szCs w:val="28"/>
        </w:rPr>
        <w:t>Памятка для владельцев домашних животных в Краснодарском крае</w:t>
      </w:r>
    </w:p>
    <w:p w:rsidR="008B56FA" w:rsidRPr="00D123C8" w:rsidRDefault="008B56FA" w:rsidP="001F0A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>(подготовлена в соответствии с Федеральным законом от 27.12.2018 г. № 498-ФЗ «Об ответственном обращении с животными и о внесении изменений в отдельные законодательные акты Российской Федерации», Законом Краснодарского края от 02.12.2004 г. № 800-КЗ «О содержании и защите домашних животных в Краснодарском крае», Законом Краснодарского края от 23.07.2003 г. № 608-КЗ «Об административных правонарушениях»)</w:t>
      </w:r>
    </w:p>
    <w:p w:rsidR="008B56FA" w:rsidRDefault="008B56FA" w:rsidP="001F0A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 xml:space="preserve">Домашние животные- животные (за исключением животных, включенных в перечень животных, запрещенных к содержанию), которые находятся на содержании владельца- физического лица, под его временным или постоянным надзором и местом содержания которых не является зоопарки, зоосады, цирки, </w:t>
      </w:r>
      <w:proofErr w:type="spellStart"/>
      <w:r w:rsidRPr="00D123C8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D123C8">
        <w:rPr>
          <w:rFonts w:ascii="Times New Roman" w:hAnsi="Times New Roman" w:cs="Times New Roman"/>
          <w:sz w:val="28"/>
          <w:szCs w:val="28"/>
        </w:rPr>
        <w:t>, дельфинарии, океанариумы.</w:t>
      </w:r>
    </w:p>
    <w:p w:rsidR="00D123C8" w:rsidRPr="00D123C8" w:rsidRDefault="00D123C8" w:rsidP="001F0A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56FA" w:rsidRPr="00D123C8" w:rsidRDefault="008B56FA" w:rsidP="001F0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C8">
        <w:rPr>
          <w:rFonts w:ascii="Times New Roman" w:hAnsi="Times New Roman" w:cs="Times New Roman"/>
          <w:b/>
          <w:sz w:val="28"/>
          <w:szCs w:val="28"/>
        </w:rPr>
        <w:t>Порядок регистрации домашних животных:</w:t>
      </w:r>
    </w:p>
    <w:p w:rsidR="008B56FA" w:rsidRPr="00D123C8" w:rsidRDefault="008B56FA" w:rsidP="001F0A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>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животного.</w:t>
      </w:r>
    </w:p>
    <w:p w:rsidR="008B56FA" w:rsidRPr="00D123C8" w:rsidRDefault="008B56FA" w:rsidP="001F0A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>Собаки и кошки подлежат вакцинации против бешенства и против иных инфекционных заболеваний, которая проводится ветеринарным врачом.</w:t>
      </w:r>
    </w:p>
    <w:p w:rsidR="008B56FA" w:rsidRPr="00D123C8" w:rsidRDefault="008B56FA" w:rsidP="001F0A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>Собаки и кошки подлежат регистрации в течение семи рабочих дней со дня приобретения их владельцами.</w:t>
      </w:r>
    </w:p>
    <w:p w:rsidR="008B56FA" w:rsidRPr="00D123C8" w:rsidRDefault="008B56FA" w:rsidP="001F0A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 xml:space="preserve">Щенки и котята должны быть </w:t>
      </w:r>
      <w:proofErr w:type="spellStart"/>
      <w:r w:rsidRPr="00D123C8">
        <w:rPr>
          <w:rFonts w:ascii="Times New Roman" w:hAnsi="Times New Roman" w:cs="Times New Roman"/>
          <w:sz w:val="28"/>
          <w:szCs w:val="28"/>
        </w:rPr>
        <w:t>загеристрированы</w:t>
      </w:r>
      <w:proofErr w:type="spellEnd"/>
      <w:r w:rsidRPr="00D123C8">
        <w:rPr>
          <w:rFonts w:ascii="Times New Roman" w:hAnsi="Times New Roman" w:cs="Times New Roman"/>
          <w:sz w:val="28"/>
          <w:szCs w:val="28"/>
        </w:rPr>
        <w:t xml:space="preserve"> по достижению трехмесячного возрастаю</w:t>
      </w:r>
    </w:p>
    <w:p w:rsidR="008B56FA" w:rsidRPr="00D123C8" w:rsidRDefault="008B56FA" w:rsidP="001F0A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>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8B56FA" w:rsidRPr="00D123C8" w:rsidRDefault="008B56FA" w:rsidP="001F0A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23C8">
        <w:rPr>
          <w:rFonts w:ascii="Times New Roman" w:hAnsi="Times New Roman" w:cs="Times New Roman"/>
          <w:sz w:val="28"/>
          <w:szCs w:val="28"/>
        </w:rPr>
        <w:t>За отсутствие регистрации (перерегистрации) в государственных ветеринарных учреждениях Краснодарского края, домашних животных (собак и кошек) предусмотрено предупреждение или наложение административного штрафа на граждан в размере – от одной тысячи до трех тысяч рублей, на лиц, осуществляющих предпринимательскую деятельность без образования юридического лица, от пяти до десяти тысяч рублей, на юридических лиц- от двадцати тысяч до тридцати тысяч рублей.</w:t>
      </w:r>
    </w:p>
    <w:p w:rsidR="00DE5B13" w:rsidRPr="00D123C8" w:rsidRDefault="00DE5B13" w:rsidP="001F0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6FA" w:rsidRPr="00737A18" w:rsidRDefault="008B56FA" w:rsidP="001F0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C8">
        <w:rPr>
          <w:rFonts w:ascii="Times New Roman" w:hAnsi="Times New Roman" w:cs="Times New Roman"/>
          <w:b/>
          <w:sz w:val="28"/>
          <w:szCs w:val="28"/>
        </w:rPr>
        <w:t>Порядок выгула домашних животных</w:t>
      </w:r>
      <w:r w:rsidRPr="00737A18">
        <w:rPr>
          <w:rFonts w:ascii="Times New Roman" w:hAnsi="Times New Roman" w:cs="Times New Roman"/>
          <w:b/>
          <w:sz w:val="24"/>
          <w:szCs w:val="24"/>
        </w:rPr>
        <w:t>: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1.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2.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 xml:space="preserve">1) исключить возможность свободного, неконтролируемого передвижения животного при пересечении проезжей части автомобильной </w:t>
      </w:r>
      <w:r w:rsidRPr="00D123C8">
        <w:rPr>
          <w:color w:val="000000" w:themeColor="text1"/>
          <w:sz w:val="28"/>
          <w:szCs w:val="28"/>
        </w:rPr>
        <w:lastRenderedPageBreak/>
        <w:t>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2) обеспечить уборку продуктов жизнедеятельности животного в местах и на территориях общего пользования;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3) не допускать выгул домашнего животного вне мест, разрешенных решением органа местного самоуправления в Краснодарском крае для выгула домашних животных;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4) выводить собак из жилых помещений (домов) и изолированных территорий в общие дворы и на улицу: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декоративных и охотничьих пород - на коротком поводке;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потенциально опасных собак - на коротком поводке, в наморднике, с номерным знаком на ошейнике (кроме щенков до трехмесячного возраста);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5) выгуливать собак в период с 6.00 часов до 23.00 часов на специально отведенной для этой цели площадке. Если площадка огорожена, разрешается выгуливать собак без поводка и намордника, за исключением потенциально опасных собак;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6) при выгуле собак в другое время их владельцы должны принимать меры к обеспечению тишины;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7) при отсутствии специальной площадки выгуливание собак допускается на пустырях и в других местах, определяемых органами местного самоуправления в Краснодарском крае;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8) запрещается выгуливать собак людям в нетрезвом состоянии, а потенциально опасных собак - детям младше 14 лет.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3.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 xml:space="preserve">Выгул потенциально опасных собак (собаки определенных пород: </w:t>
      </w:r>
      <w:proofErr w:type="spellStart"/>
      <w:r w:rsidRPr="00D123C8">
        <w:rPr>
          <w:color w:val="000000" w:themeColor="text1"/>
          <w:sz w:val="28"/>
          <w:szCs w:val="28"/>
        </w:rPr>
        <w:t>акбаш</w:t>
      </w:r>
      <w:proofErr w:type="spellEnd"/>
      <w:r w:rsidRPr="00D123C8">
        <w:rPr>
          <w:color w:val="000000" w:themeColor="text1"/>
          <w:sz w:val="28"/>
          <w:szCs w:val="28"/>
        </w:rPr>
        <w:t xml:space="preserve">, американский </w:t>
      </w:r>
      <w:proofErr w:type="spellStart"/>
      <w:r w:rsidRPr="00D123C8">
        <w:rPr>
          <w:color w:val="000000" w:themeColor="text1"/>
          <w:sz w:val="28"/>
          <w:szCs w:val="28"/>
        </w:rPr>
        <w:t>бандог</w:t>
      </w:r>
      <w:proofErr w:type="spellEnd"/>
      <w:r w:rsidRPr="00D123C8">
        <w:rPr>
          <w:color w:val="000000" w:themeColor="text1"/>
          <w:sz w:val="28"/>
          <w:szCs w:val="28"/>
        </w:rPr>
        <w:t xml:space="preserve">, </w:t>
      </w:r>
      <w:proofErr w:type="spellStart"/>
      <w:r w:rsidRPr="00D123C8">
        <w:rPr>
          <w:color w:val="000000" w:themeColor="text1"/>
          <w:sz w:val="28"/>
          <w:szCs w:val="28"/>
        </w:rPr>
        <w:t>амбульдог</w:t>
      </w:r>
      <w:proofErr w:type="spellEnd"/>
      <w:r w:rsidRPr="00D123C8">
        <w:rPr>
          <w:color w:val="000000" w:themeColor="text1"/>
          <w:sz w:val="28"/>
          <w:szCs w:val="28"/>
        </w:rPr>
        <w:t xml:space="preserve">, бразильский бульдог, </w:t>
      </w:r>
      <w:proofErr w:type="spellStart"/>
      <w:r w:rsidRPr="00D123C8">
        <w:rPr>
          <w:color w:val="000000" w:themeColor="text1"/>
          <w:sz w:val="28"/>
          <w:szCs w:val="28"/>
        </w:rPr>
        <w:t>булли</w:t>
      </w:r>
      <w:proofErr w:type="spellEnd"/>
      <w:r w:rsidRPr="00D123C8">
        <w:rPr>
          <w:color w:val="000000" w:themeColor="text1"/>
          <w:sz w:val="28"/>
          <w:szCs w:val="28"/>
        </w:rPr>
        <w:t xml:space="preserve"> Кутта, бульдог </w:t>
      </w:r>
      <w:proofErr w:type="spellStart"/>
      <w:r w:rsidRPr="00D123C8">
        <w:rPr>
          <w:color w:val="000000" w:themeColor="text1"/>
          <w:sz w:val="28"/>
          <w:szCs w:val="28"/>
        </w:rPr>
        <w:t>алапахский</w:t>
      </w:r>
      <w:proofErr w:type="spellEnd"/>
      <w:r w:rsidRPr="00D123C8">
        <w:rPr>
          <w:color w:val="000000" w:themeColor="text1"/>
          <w:sz w:val="28"/>
          <w:szCs w:val="28"/>
        </w:rPr>
        <w:t xml:space="preserve"> чистокровный (</w:t>
      </w:r>
      <w:proofErr w:type="spellStart"/>
      <w:r w:rsidRPr="00D123C8">
        <w:rPr>
          <w:color w:val="000000" w:themeColor="text1"/>
          <w:sz w:val="28"/>
          <w:szCs w:val="28"/>
        </w:rPr>
        <w:t>отто</w:t>
      </w:r>
      <w:proofErr w:type="spellEnd"/>
      <w:r w:rsidRPr="00D123C8">
        <w:rPr>
          <w:color w:val="000000" w:themeColor="text1"/>
          <w:sz w:val="28"/>
          <w:szCs w:val="28"/>
        </w:rPr>
        <w:t xml:space="preserve">) </w:t>
      </w:r>
      <w:proofErr w:type="spellStart"/>
      <w:r w:rsidRPr="00D123C8">
        <w:rPr>
          <w:color w:val="000000" w:themeColor="text1"/>
          <w:sz w:val="28"/>
          <w:szCs w:val="28"/>
        </w:rPr>
        <w:t>бэндог</w:t>
      </w:r>
      <w:proofErr w:type="spellEnd"/>
      <w:r w:rsidRPr="00D123C8">
        <w:rPr>
          <w:color w:val="000000" w:themeColor="text1"/>
          <w:sz w:val="28"/>
          <w:szCs w:val="28"/>
        </w:rPr>
        <w:t xml:space="preserve">, </w:t>
      </w:r>
      <w:proofErr w:type="spellStart"/>
      <w:r w:rsidRPr="00D123C8">
        <w:rPr>
          <w:color w:val="000000" w:themeColor="text1"/>
          <w:sz w:val="28"/>
          <w:szCs w:val="28"/>
        </w:rPr>
        <w:t>волко-собачьи</w:t>
      </w:r>
      <w:proofErr w:type="spellEnd"/>
      <w:r w:rsidRPr="00D123C8">
        <w:rPr>
          <w:color w:val="000000" w:themeColor="text1"/>
          <w:sz w:val="28"/>
          <w:szCs w:val="28"/>
        </w:rPr>
        <w:t xml:space="preserve"> гибриды, </w:t>
      </w:r>
      <w:proofErr w:type="spellStart"/>
      <w:r w:rsidRPr="00D123C8">
        <w:rPr>
          <w:color w:val="000000" w:themeColor="text1"/>
          <w:sz w:val="28"/>
          <w:szCs w:val="28"/>
        </w:rPr>
        <w:t>волкособ</w:t>
      </w:r>
      <w:proofErr w:type="spellEnd"/>
      <w:r w:rsidRPr="00D123C8">
        <w:rPr>
          <w:color w:val="000000" w:themeColor="text1"/>
          <w:sz w:val="28"/>
          <w:szCs w:val="28"/>
        </w:rPr>
        <w:t xml:space="preserve">, гибрид волка, гуль дог, </w:t>
      </w:r>
      <w:proofErr w:type="spellStart"/>
      <w:r w:rsidRPr="00D123C8">
        <w:rPr>
          <w:color w:val="000000" w:themeColor="text1"/>
          <w:sz w:val="28"/>
          <w:szCs w:val="28"/>
        </w:rPr>
        <w:t>питбульмастиф</w:t>
      </w:r>
      <w:proofErr w:type="spellEnd"/>
      <w:r w:rsidRPr="00D123C8">
        <w:rPr>
          <w:color w:val="000000" w:themeColor="text1"/>
          <w:sz w:val="28"/>
          <w:szCs w:val="28"/>
        </w:rPr>
        <w:t>, северокавказская собака, метисы указанных собак, утв. Постановлением Правительства РФ от 29 июля 2019 г. № 974) без намордника и поводка независимо от места выгула запрещается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b/>
          <w:color w:val="000000" w:themeColor="text1"/>
          <w:sz w:val="28"/>
          <w:szCs w:val="28"/>
        </w:rPr>
        <w:t>4. Запрещается</w:t>
      </w:r>
      <w:r w:rsidRPr="00D123C8">
        <w:rPr>
          <w:color w:val="000000" w:themeColor="text1"/>
          <w:sz w:val="28"/>
          <w:szCs w:val="28"/>
        </w:rPr>
        <w:t>: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1)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 xml:space="preserve">2) </w:t>
      </w:r>
      <w:proofErr w:type="spellStart"/>
      <w:r w:rsidRPr="00D123C8">
        <w:rPr>
          <w:color w:val="000000" w:themeColor="text1"/>
          <w:sz w:val="28"/>
          <w:szCs w:val="28"/>
        </w:rPr>
        <w:t>самовыгул</w:t>
      </w:r>
      <w:proofErr w:type="spellEnd"/>
      <w:r w:rsidRPr="00D123C8">
        <w:rPr>
          <w:color w:val="000000" w:themeColor="text1"/>
          <w:sz w:val="28"/>
          <w:szCs w:val="28"/>
        </w:rPr>
        <w:t xml:space="preserve"> собак;</w:t>
      </w:r>
    </w:p>
    <w:p w:rsidR="00D123C8" w:rsidRPr="00D123C8" w:rsidRDefault="00D123C8" w:rsidP="00D1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123C8">
        <w:rPr>
          <w:color w:val="000000" w:themeColor="text1"/>
          <w:sz w:val="28"/>
          <w:szCs w:val="28"/>
        </w:rPr>
        <w:t>3)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:rsidR="001F0A55" w:rsidRPr="00D123C8" w:rsidRDefault="001F0A55" w:rsidP="001F0A55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3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1F0A55" w:rsidRPr="00D123C8" w:rsidSect="00737A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6FA"/>
    <w:rsid w:val="001D6FE8"/>
    <w:rsid w:val="001F0A55"/>
    <w:rsid w:val="00737A18"/>
    <w:rsid w:val="008B56FA"/>
    <w:rsid w:val="00D02AA6"/>
    <w:rsid w:val="00D123C8"/>
    <w:rsid w:val="00DE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1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Sudarina</dc:creator>
  <cp:keywords/>
  <dc:description/>
  <cp:lastModifiedBy>Sudarina</cp:lastModifiedBy>
  <cp:revision>6</cp:revision>
  <dcterms:created xsi:type="dcterms:W3CDTF">2021-10-26T12:56:00Z</dcterms:created>
  <dcterms:modified xsi:type="dcterms:W3CDTF">2023-01-31T05:31:00Z</dcterms:modified>
</cp:coreProperties>
</file>