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9" w:rsidRPr="00491918" w:rsidRDefault="00B238E9" w:rsidP="00B238E9">
      <w:pPr>
        <w:jc w:val="center"/>
        <w:rPr>
          <w:rFonts w:ascii="Arial" w:hAnsi="Arial" w:cs="Arial"/>
          <w:kern w:val="2"/>
        </w:rPr>
      </w:pPr>
    </w:p>
    <w:p w:rsidR="00B238E9" w:rsidRPr="00491918" w:rsidRDefault="00B238E9" w:rsidP="00B238E9">
      <w:pPr>
        <w:jc w:val="center"/>
        <w:rPr>
          <w:rFonts w:ascii="Arial" w:hAnsi="Arial" w:cs="Arial"/>
          <w:kern w:val="2"/>
        </w:rPr>
      </w:pPr>
      <w:r w:rsidRPr="00491918">
        <w:rPr>
          <w:rFonts w:ascii="Arial" w:hAnsi="Arial" w:cs="Arial"/>
          <w:kern w:val="2"/>
        </w:rPr>
        <w:t>КРАСНОДАРСКИЙ КРАЙ</w:t>
      </w:r>
    </w:p>
    <w:p w:rsidR="00B238E9" w:rsidRPr="00491918" w:rsidRDefault="00B238E9" w:rsidP="00B238E9">
      <w:pPr>
        <w:jc w:val="center"/>
        <w:rPr>
          <w:rFonts w:ascii="Arial" w:hAnsi="Arial" w:cs="Arial"/>
          <w:kern w:val="2"/>
        </w:rPr>
      </w:pPr>
      <w:r w:rsidRPr="00491918">
        <w:rPr>
          <w:rFonts w:ascii="Arial" w:hAnsi="Arial" w:cs="Arial"/>
          <w:kern w:val="2"/>
        </w:rPr>
        <w:t>ГУЛЬКЕВИЧСКИЙ РАЙОН</w:t>
      </w:r>
    </w:p>
    <w:p w:rsidR="00B238E9" w:rsidRPr="00491918" w:rsidRDefault="00B238E9" w:rsidP="00B238E9">
      <w:pPr>
        <w:jc w:val="center"/>
        <w:rPr>
          <w:rFonts w:ascii="Arial" w:hAnsi="Arial" w:cs="Arial"/>
          <w:kern w:val="2"/>
        </w:rPr>
      </w:pPr>
      <w:r w:rsidRPr="00491918">
        <w:rPr>
          <w:rFonts w:ascii="Arial" w:hAnsi="Arial" w:cs="Arial"/>
          <w:kern w:val="2"/>
        </w:rPr>
        <w:t>АДМИНИСТРАЦИЯ СКОБЕЛЕВСКОГО СЕЛЬСКОГО ПОСЕЛЕНИЯ ГУЛЬКЕВИЧСКОГО РАЙОНА</w:t>
      </w:r>
    </w:p>
    <w:p w:rsidR="00B238E9" w:rsidRPr="00491918" w:rsidRDefault="00B238E9" w:rsidP="00B238E9">
      <w:pPr>
        <w:jc w:val="center"/>
        <w:rPr>
          <w:rFonts w:ascii="Arial" w:hAnsi="Arial" w:cs="Arial"/>
          <w:kern w:val="2"/>
        </w:rPr>
      </w:pPr>
    </w:p>
    <w:p w:rsidR="00B238E9" w:rsidRPr="00491918" w:rsidRDefault="00B238E9" w:rsidP="00B238E9">
      <w:pPr>
        <w:jc w:val="center"/>
        <w:rPr>
          <w:rFonts w:ascii="Arial" w:hAnsi="Arial" w:cs="Arial"/>
          <w:kern w:val="2"/>
        </w:rPr>
      </w:pPr>
      <w:r w:rsidRPr="00491918">
        <w:rPr>
          <w:rFonts w:ascii="Arial" w:hAnsi="Arial" w:cs="Arial"/>
          <w:kern w:val="2"/>
        </w:rPr>
        <w:t>ПОСТАНОВЛЕНИЕ</w:t>
      </w:r>
    </w:p>
    <w:p w:rsidR="00B238E9" w:rsidRPr="00491918" w:rsidRDefault="00B238E9" w:rsidP="00B238E9">
      <w:pPr>
        <w:rPr>
          <w:rFonts w:ascii="Arial" w:hAnsi="Arial" w:cs="Arial"/>
          <w:kern w:val="2"/>
        </w:rPr>
      </w:pPr>
    </w:p>
    <w:p w:rsidR="00B238E9" w:rsidRPr="00491918" w:rsidRDefault="00B238E9" w:rsidP="00B238E9">
      <w:pPr>
        <w:rPr>
          <w:rFonts w:ascii="Arial" w:hAnsi="Arial" w:cs="Arial"/>
          <w:kern w:val="2"/>
        </w:rPr>
      </w:pPr>
      <w:r w:rsidRPr="00491918">
        <w:rPr>
          <w:rFonts w:ascii="Arial" w:hAnsi="Arial" w:cs="Arial"/>
          <w:kern w:val="2"/>
        </w:rPr>
        <w:t>20 марта 2020 года                                   № 23                                       ст. Скобелевская</w:t>
      </w:r>
    </w:p>
    <w:p w:rsidR="004539A7" w:rsidRPr="00491918" w:rsidRDefault="004539A7" w:rsidP="00965110">
      <w:pPr>
        <w:jc w:val="center"/>
        <w:rPr>
          <w:rFonts w:ascii="Arial" w:hAnsi="Arial" w:cs="Arial"/>
        </w:rPr>
      </w:pPr>
    </w:p>
    <w:p w:rsidR="008F1085" w:rsidRPr="00491918" w:rsidRDefault="005323E6" w:rsidP="005323E6">
      <w:pPr>
        <w:jc w:val="center"/>
        <w:rPr>
          <w:rFonts w:ascii="Arial" w:hAnsi="Arial" w:cs="Arial"/>
          <w:b/>
          <w:sz w:val="32"/>
          <w:szCs w:val="32"/>
        </w:rPr>
      </w:pPr>
      <w:r w:rsidRPr="00491918">
        <w:rPr>
          <w:rFonts w:ascii="Arial" w:hAnsi="Arial" w:cs="Arial"/>
          <w:b/>
          <w:sz w:val="32"/>
          <w:szCs w:val="32"/>
        </w:rPr>
        <w:t xml:space="preserve">Об утверждении Порядка оплаты имущества, </w:t>
      </w:r>
    </w:p>
    <w:p w:rsidR="008F1085" w:rsidRPr="00491918" w:rsidRDefault="005323E6" w:rsidP="005323E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91918">
        <w:rPr>
          <w:rFonts w:ascii="Arial" w:hAnsi="Arial" w:cs="Arial"/>
          <w:b/>
          <w:sz w:val="32"/>
          <w:szCs w:val="32"/>
        </w:rPr>
        <w:t>находящегося</w:t>
      </w:r>
      <w:proofErr w:type="gramEnd"/>
      <w:r w:rsidRPr="00491918">
        <w:rPr>
          <w:rFonts w:ascii="Arial" w:hAnsi="Arial" w:cs="Arial"/>
          <w:b/>
          <w:sz w:val="32"/>
          <w:szCs w:val="32"/>
        </w:rPr>
        <w:t xml:space="preserve"> в муниципальной собственности </w:t>
      </w:r>
    </w:p>
    <w:p w:rsidR="008F1085" w:rsidRPr="00491918" w:rsidRDefault="005323E6" w:rsidP="005323E6">
      <w:pPr>
        <w:jc w:val="center"/>
        <w:rPr>
          <w:rFonts w:ascii="Arial" w:hAnsi="Arial" w:cs="Arial"/>
          <w:b/>
          <w:sz w:val="32"/>
          <w:szCs w:val="32"/>
        </w:rPr>
      </w:pPr>
      <w:r w:rsidRPr="00491918">
        <w:rPr>
          <w:rFonts w:ascii="Arial" w:hAnsi="Arial" w:cs="Arial"/>
          <w:b/>
          <w:sz w:val="32"/>
          <w:szCs w:val="32"/>
        </w:rPr>
        <w:t xml:space="preserve">Скобелевского сельского поселения </w:t>
      </w:r>
    </w:p>
    <w:p w:rsidR="005323E6" w:rsidRPr="00491918" w:rsidRDefault="005323E6" w:rsidP="008F1085">
      <w:pPr>
        <w:tabs>
          <w:tab w:val="left" w:pos="1701"/>
          <w:tab w:val="left" w:pos="1843"/>
          <w:tab w:val="left" w:pos="7938"/>
        </w:tabs>
        <w:jc w:val="center"/>
        <w:rPr>
          <w:rFonts w:ascii="Arial" w:hAnsi="Arial" w:cs="Arial"/>
          <w:b/>
          <w:sz w:val="32"/>
          <w:szCs w:val="32"/>
        </w:rPr>
      </w:pPr>
      <w:r w:rsidRPr="00491918">
        <w:rPr>
          <w:rFonts w:ascii="Arial" w:hAnsi="Arial" w:cs="Arial"/>
          <w:b/>
          <w:sz w:val="32"/>
          <w:szCs w:val="32"/>
        </w:rPr>
        <w:t>Гулькевичского района</w:t>
      </w:r>
    </w:p>
    <w:p w:rsidR="004539A7" w:rsidRPr="00491918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539A7" w:rsidRPr="00491918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323E6" w:rsidRPr="00491918" w:rsidRDefault="005323E6" w:rsidP="005323E6">
      <w:pPr>
        <w:ind w:firstLine="709"/>
        <w:jc w:val="both"/>
        <w:rPr>
          <w:rFonts w:ascii="Arial" w:hAnsi="Arial" w:cs="Arial"/>
        </w:rPr>
      </w:pPr>
      <w:proofErr w:type="gramStart"/>
      <w:r w:rsidRPr="00491918">
        <w:rPr>
          <w:rFonts w:ascii="Arial" w:hAnsi="Arial" w:cs="Arial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Федерации</w:t>
      </w:r>
      <w:proofErr w:type="gramEnd"/>
      <w:r w:rsidRPr="00491918">
        <w:rPr>
          <w:rFonts w:ascii="Arial" w:hAnsi="Arial" w:cs="Arial"/>
        </w:rPr>
        <w:t xml:space="preserve"> </w:t>
      </w:r>
      <w:proofErr w:type="gramStart"/>
      <w:r w:rsidRPr="00491918">
        <w:rPr>
          <w:rFonts w:ascii="Arial" w:hAnsi="Arial" w:cs="Arial"/>
        </w:rPr>
        <w:t>от 12 августа 2002 года № 584 «Об утверждении Положения о проведении конкурса по продаже государственного или муниципального имущества», решением Совета Скобелевского сельского поселения Гулькевичского района 50 сессии 2 созыва от 21 декабря 2012 года № 3 «Об утверждении Положения о порядке владения, пользования и распоряжения имуществом, находящимся в муниципальной собственности Скобелевского сельского поселения Гулькевичского района»,</w:t>
      </w:r>
      <w:r w:rsidR="00491918">
        <w:rPr>
          <w:rFonts w:ascii="Arial" w:hAnsi="Arial" w:cs="Arial"/>
        </w:rPr>
        <w:t xml:space="preserve"> </w:t>
      </w:r>
      <w:r w:rsidRPr="00491918">
        <w:rPr>
          <w:rFonts w:ascii="Arial" w:hAnsi="Arial" w:cs="Arial"/>
        </w:rPr>
        <w:t>постановляю:</w:t>
      </w:r>
      <w:proofErr w:type="gramEnd"/>
    </w:p>
    <w:p w:rsidR="005323E6" w:rsidRPr="00491918" w:rsidRDefault="005323E6" w:rsidP="005323E6">
      <w:pPr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 xml:space="preserve">1. Утвердить </w:t>
      </w:r>
      <w:hyperlink w:anchor="sub_1000" w:history="1">
        <w:r w:rsidRPr="00491918">
          <w:rPr>
            <w:rStyle w:val="af0"/>
            <w:rFonts w:ascii="Arial" w:hAnsi="Arial" w:cs="Arial"/>
            <w:color w:val="auto"/>
          </w:rPr>
          <w:t>Порядок</w:t>
        </w:r>
      </w:hyperlink>
      <w:r w:rsidRPr="00491918">
        <w:rPr>
          <w:rFonts w:ascii="Arial" w:hAnsi="Arial" w:cs="Arial"/>
        </w:rPr>
        <w:t xml:space="preserve"> оплаты имущества, находящегося в муниципальной собственности Скобелевского сельского поселения Гулькевичского района (прилагается).</w:t>
      </w:r>
    </w:p>
    <w:p w:rsidR="004539A7" w:rsidRPr="00491918" w:rsidRDefault="004539A7" w:rsidP="004539A7">
      <w:pPr>
        <w:pStyle w:val="af"/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491918">
        <w:rPr>
          <w:rFonts w:ascii="Arial" w:hAnsi="Arial" w:cs="Arial"/>
          <w:kern w:val="1"/>
          <w:sz w:val="24"/>
          <w:szCs w:val="24"/>
        </w:rPr>
        <w:t xml:space="preserve">2. </w:t>
      </w:r>
      <w:proofErr w:type="gramStart"/>
      <w:r w:rsidR="005323E6" w:rsidRPr="00491918">
        <w:rPr>
          <w:rFonts w:ascii="Arial" w:hAnsi="Arial" w:cs="Arial"/>
          <w:kern w:val="1"/>
          <w:sz w:val="24"/>
          <w:szCs w:val="24"/>
        </w:rPr>
        <w:t>С</w:t>
      </w:r>
      <w:r w:rsidRPr="00491918">
        <w:rPr>
          <w:rFonts w:ascii="Arial" w:hAnsi="Arial" w:cs="Arial"/>
          <w:sz w:val="24"/>
          <w:szCs w:val="24"/>
        </w:rPr>
        <w:t>пециалисту</w:t>
      </w:r>
      <w:r w:rsidR="00F94620" w:rsidRPr="00491918">
        <w:rPr>
          <w:rFonts w:ascii="Arial" w:hAnsi="Arial" w:cs="Arial"/>
          <w:sz w:val="24"/>
          <w:szCs w:val="24"/>
        </w:rPr>
        <w:t xml:space="preserve"> </w:t>
      </w:r>
      <w:r w:rsidR="005323E6" w:rsidRPr="00491918">
        <w:rPr>
          <w:rFonts w:ascii="Arial" w:hAnsi="Arial" w:cs="Arial"/>
          <w:sz w:val="24"/>
          <w:szCs w:val="24"/>
        </w:rPr>
        <w:t xml:space="preserve">1 категории </w:t>
      </w:r>
      <w:r w:rsidRPr="00491918">
        <w:rPr>
          <w:rFonts w:ascii="Arial" w:hAnsi="Arial" w:cs="Arial"/>
          <w:sz w:val="24"/>
          <w:szCs w:val="24"/>
        </w:rPr>
        <w:t xml:space="preserve">администрации Скобелевского сельского поселения Гулькевичского района </w:t>
      </w:r>
      <w:r w:rsidR="005323E6" w:rsidRPr="00491918">
        <w:rPr>
          <w:rFonts w:ascii="Arial" w:hAnsi="Arial" w:cs="Arial"/>
          <w:sz w:val="24"/>
          <w:szCs w:val="24"/>
        </w:rPr>
        <w:t>О.С. Путивильской</w:t>
      </w:r>
      <w:r w:rsidRPr="00491918">
        <w:rPr>
          <w:rFonts w:ascii="Arial" w:hAnsi="Arial" w:cs="Arial"/>
          <w:sz w:val="24"/>
          <w:szCs w:val="24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Pr="00491918">
        <w:rPr>
          <w:rFonts w:ascii="Arial" w:hAnsi="Arial" w:cs="Arial"/>
          <w:sz w:val="24"/>
          <w:szCs w:val="24"/>
        </w:rPr>
        <w:t xml:space="preserve">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</w:t>
      </w:r>
      <w:r w:rsidR="00E7743D" w:rsidRPr="00491918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491918">
        <w:rPr>
          <w:rFonts w:ascii="Arial" w:hAnsi="Arial" w:cs="Arial"/>
          <w:sz w:val="24"/>
          <w:szCs w:val="24"/>
        </w:rPr>
        <w:t>сети «Интернет».</w:t>
      </w:r>
    </w:p>
    <w:p w:rsidR="00973CDC" w:rsidRPr="00491918" w:rsidRDefault="004539A7" w:rsidP="004539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  <w:sectPr w:rsidR="00973CDC" w:rsidRPr="00491918" w:rsidSect="00E7743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91918">
        <w:rPr>
          <w:rFonts w:ascii="Arial" w:hAnsi="Arial" w:cs="Arial"/>
        </w:rPr>
        <w:t xml:space="preserve">3. </w:t>
      </w:r>
      <w:proofErr w:type="gramStart"/>
      <w:r w:rsidRPr="00491918">
        <w:rPr>
          <w:rFonts w:ascii="Arial" w:hAnsi="Arial" w:cs="Arial"/>
        </w:rPr>
        <w:t>Контроль за</w:t>
      </w:r>
      <w:proofErr w:type="gramEnd"/>
      <w:r w:rsidRPr="00491918">
        <w:rPr>
          <w:rFonts w:ascii="Arial" w:hAnsi="Arial" w:cs="Arial"/>
        </w:rPr>
        <w:t xml:space="preserve"> выполнением настоящего постановления оставляю за </w:t>
      </w:r>
    </w:p>
    <w:p w:rsidR="004539A7" w:rsidRPr="00491918" w:rsidRDefault="004539A7" w:rsidP="00973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lastRenderedPageBreak/>
        <w:t>собой.</w:t>
      </w:r>
    </w:p>
    <w:p w:rsidR="004539A7" w:rsidRPr="00491918" w:rsidRDefault="004539A7" w:rsidP="004539A7">
      <w:pPr>
        <w:ind w:firstLine="708"/>
        <w:jc w:val="both"/>
        <w:rPr>
          <w:rFonts w:ascii="Arial" w:hAnsi="Arial" w:cs="Arial"/>
          <w:kern w:val="1"/>
        </w:rPr>
      </w:pPr>
      <w:r w:rsidRPr="00491918">
        <w:rPr>
          <w:rFonts w:ascii="Arial" w:hAnsi="Arial" w:cs="Arial"/>
          <w:kern w:val="1"/>
        </w:rPr>
        <w:t xml:space="preserve">4. </w:t>
      </w:r>
      <w:r w:rsidRPr="00491918">
        <w:rPr>
          <w:rFonts w:ascii="Arial" w:hAnsi="Arial" w:cs="Arial"/>
        </w:rPr>
        <w:t>Постановление вступает в силу после его официального обнародования</w:t>
      </w:r>
      <w:r w:rsidRPr="00491918">
        <w:rPr>
          <w:rFonts w:ascii="Arial" w:hAnsi="Arial" w:cs="Arial"/>
          <w:kern w:val="1"/>
        </w:rPr>
        <w:t>.</w:t>
      </w:r>
    </w:p>
    <w:p w:rsidR="004539A7" w:rsidRPr="00491918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91918" w:rsidRPr="00491918" w:rsidRDefault="00491918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91918" w:rsidRDefault="004539A7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 xml:space="preserve">Глава </w:t>
      </w:r>
    </w:p>
    <w:p w:rsidR="00491918" w:rsidRDefault="004539A7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lastRenderedPageBreak/>
        <w:t>Ск</w:t>
      </w:r>
      <w:r w:rsidR="00491918">
        <w:rPr>
          <w:rFonts w:ascii="Arial" w:hAnsi="Arial" w:cs="Arial"/>
          <w:color w:val="000000"/>
        </w:rPr>
        <w:t>обелевского сельского поселения</w:t>
      </w:r>
    </w:p>
    <w:p w:rsidR="00491918" w:rsidRDefault="004539A7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>Гулькевичского района</w:t>
      </w:r>
    </w:p>
    <w:p w:rsidR="004539A7" w:rsidRDefault="004539A7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>Ю.А. Велькер</w:t>
      </w:r>
    </w:p>
    <w:p w:rsidR="00491918" w:rsidRDefault="00491918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491918" w:rsidRDefault="00491918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491918" w:rsidRPr="00491918" w:rsidRDefault="00491918" w:rsidP="001006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386509" w:rsidRPr="00491918" w:rsidRDefault="00386509" w:rsidP="001006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>ПРИЛОЖЕНИЕ</w:t>
      </w:r>
    </w:p>
    <w:p w:rsidR="00386509" w:rsidRPr="00491918" w:rsidRDefault="00386509" w:rsidP="001006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>УТВЕРЖДЕН</w:t>
      </w:r>
    </w:p>
    <w:p w:rsidR="00491918" w:rsidRDefault="00386509" w:rsidP="001006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491918" w:rsidRDefault="00386509" w:rsidP="001006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 xml:space="preserve">Скобелевского сельского поселения </w:t>
      </w:r>
    </w:p>
    <w:p w:rsidR="00386509" w:rsidRPr="00491918" w:rsidRDefault="00386509" w:rsidP="001006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>Гулькевичского района</w:t>
      </w:r>
    </w:p>
    <w:p w:rsidR="00386509" w:rsidRPr="00491918" w:rsidRDefault="00386509" w:rsidP="001006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 xml:space="preserve">от </w:t>
      </w:r>
      <w:r w:rsidR="00100633">
        <w:rPr>
          <w:rFonts w:ascii="Arial" w:hAnsi="Arial" w:cs="Arial"/>
          <w:color w:val="000000"/>
        </w:rPr>
        <w:t>20.03.2020 г.</w:t>
      </w:r>
      <w:r w:rsidRPr="00491918">
        <w:rPr>
          <w:rFonts w:ascii="Arial" w:hAnsi="Arial" w:cs="Arial"/>
          <w:color w:val="000000"/>
        </w:rPr>
        <w:t xml:space="preserve"> № </w:t>
      </w:r>
      <w:r w:rsidR="00100633">
        <w:rPr>
          <w:rFonts w:ascii="Arial" w:hAnsi="Arial" w:cs="Arial"/>
          <w:color w:val="000000"/>
        </w:rPr>
        <w:t>23</w:t>
      </w:r>
    </w:p>
    <w:p w:rsidR="00386509" w:rsidRPr="00491918" w:rsidRDefault="00386509" w:rsidP="00386509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color w:val="000000"/>
        </w:rPr>
      </w:pPr>
    </w:p>
    <w:p w:rsidR="00386509" w:rsidRPr="00491918" w:rsidRDefault="00386509" w:rsidP="003865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86509" w:rsidRPr="00100633" w:rsidRDefault="00386509" w:rsidP="00386509">
      <w:pPr>
        <w:jc w:val="center"/>
        <w:rPr>
          <w:rFonts w:ascii="Arial" w:hAnsi="Arial" w:cs="Arial"/>
          <w:b/>
        </w:rPr>
      </w:pPr>
      <w:r w:rsidRPr="00100633">
        <w:rPr>
          <w:rFonts w:ascii="Arial" w:hAnsi="Arial" w:cs="Arial"/>
          <w:b/>
        </w:rPr>
        <w:t>ПОРЯДОК</w:t>
      </w:r>
    </w:p>
    <w:p w:rsidR="00386509" w:rsidRPr="00100633" w:rsidRDefault="00386509" w:rsidP="00386509">
      <w:pPr>
        <w:jc w:val="center"/>
        <w:rPr>
          <w:rFonts w:ascii="Arial" w:hAnsi="Arial" w:cs="Arial"/>
          <w:b/>
        </w:rPr>
      </w:pPr>
      <w:r w:rsidRPr="00100633">
        <w:rPr>
          <w:rFonts w:ascii="Arial" w:hAnsi="Arial" w:cs="Arial"/>
          <w:b/>
        </w:rPr>
        <w:t xml:space="preserve"> оплаты имущества, находящегося в муниципальной собственности Скобелевского сельского поселения Гулькевичского района</w:t>
      </w:r>
    </w:p>
    <w:p w:rsidR="00386509" w:rsidRPr="00100633" w:rsidRDefault="00386509" w:rsidP="00386509">
      <w:pPr>
        <w:jc w:val="center"/>
        <w:rPr>
          <w:rFonts w:ascii="Arial" w:hAnsi="Arial" w:cs="Arial"/>
          <w:b/>
        </w:rPr>
      </w:pPr>
    </w:p>
    <w:p w:rsidR="00386509" w:rsidRPr="00491918" w:rsidRDefault="00386509" w:rsidP="00386509">
      <w:pPr>
        <w:pStyle w:val="af2"/>
        <w:spacing w:before="0" w:beforeAutospacing="0" w:after="0" w:afterAutospacing="0"/>
        <w:jc w:val="center"/>
        <w:rPr>
          <w:rFonts w:ascii="Arial" w:hAnsi="Arial" w:cs="Arial"/>
        </w:rPr>
      </w:pPr>
      <w:r w:rsidRPr="00491918">
        <w:rPr>
          <w:rFonts w:ascii="Arial" w:hAnsi="Arial" w:cs="Arial"/>
        </w:rPr>
        <w:t>1. Общие положения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 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1.1. </w:t>
      </w:r>
      <w:proofErr w:type="gramStart"/>
      <w:r w:rsidRPr="00491918">
        <w:rPr>
          <w:rFonts w:ascii="Arial" w:hAnsi="Arial" w:cs="Arial"/>
        </w:rPr>
        <w:t xml:space="preserve">Настоящий порядок оплаты имущества, находящегося в муниципальной собственности Скобелевского сельского поселения Гулькевичского района, приобретаемого в порядке приватизации (далее - Порядок) разработан в соответствии с федеральными законами                               от 21 декабря 2001 года № 178-ФЗ «О приватизации государственного и муниципального имущества», </w:t>
      </w:r>
      <w:hyperlink r:id="rId10" w:tgtFrame="_blank" w:history="1">
        <w:r w:rsidRPr="00491918">
          <w:rPr>
            <w:rStyle w:val="10"/>
            <w:rFonts w:ascii="Arial" w:hAnsi="Arial" w:cs="Arial"/>
          </w:rPr>
          <w:t>от 22 июля 2008 года № 159-ФЗ</w:t>
        </w:r>
      </w:hyperlink>
      <w:r w:rsidRPr="00491918">
        <w:rPr>
          <w:rStyle w:val="10"/>
          <w:rFonts w:ascii="Arial" w:hAnsi="Arial" w:cs="Arial"/>
        </w:rPr>
        <w:t xml:space="preserve"> </w:t>
      </w:r>
      <w:r w:rsidRPr="00491918">
        <w:rPr>
          <w:rFonts w:ascii="Arial" w:hAnsi="Arial" w:cs="Arial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491918">
        <w:rPr>
          <w:rFonts w:ascii="Arial" w:hAnsi="Arial" w:cs="Arial"/>
        </w:rPr>
        <w:t xml:space="preserve"> </w:t>
      </w:r>
      <w:proofErr w:type="gramStart"/>
      <w:r w:rsidRPr="00491918">
        <w:rPr>
          <w:rFonts w:ascii="Arial" w:hAnsi="Arial" w:cs="Arial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Краснодарского края от 15 октября 2010 года </w:t>
      </w:r>
      <w:r w:rsidR="00100633">
        <w:rPr>
          <w:rFonts w:ascii="Arial" w:hAnsi="Arial" w:cs="Arial"/>
        </w:rPr>
        <w:t xml:space="preserve">      </w:t>
      </w:r>
      <w:r w:rsidRPr="00491918">
        <w:rPr>
          <w:rFonts w:ascii="Arial" w:hAnsi="Arial" w:cs="Arial"/>
        </w:rPr>
        <w:t>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собственности», постановлением Правительства</w:t>
      </w:r>
      <w:proofErr w:type="gramEnd"/>
      <w:r w:rsidRPr="00491918">
        <w:rPr>
          <w:rFonts w:ascii="Arial" w:hAnsi="Arial" w:cs="Arial"/>
        </w:rPr>
        <w:t xml:space="preserve"> </w:t>
      </w:r>
      <w:proofErr w:type="gramStart"/>
      <w:r w:rsidRPr="00491918">
        <w:rPr>
          <w:rFonts w:ascii="Arial" w:hAnsi="Arial" w:cs="Arial"/>
        </w:rPr>
        <w:t>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50 сессии 3 созыва Совета Скобелевского сельского поселения Гулькевичского района от 21 декабря 2012 года № 3 «Об утверждении Положения о порядке владения, пользования и распоряжения имуществом, находящимся в муниципальной собственности Скобелевского сельского поселения Гулькевичского района», уставом Скобелевского сельского поселения</w:t>
      </w:r>
      <w:proofErr w:type="gramEnd"/>
      <w:r w:rsidRPr="00491918">
        <w:rPr>
          <w:rFonts w:ascii="Arial" w:hAnsi="Arial" w:cs="Arial"/>
        </w:rPr>
        <w:t xml:space="preserve"> Гулькевичского района.</w:t>
      </w:r>
    </w:p>
    <w:p w:rsidR="00386509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1.2. Настоящий Порядок устанавливает порядок оплаты приватизируемого имущества, находящегося в муниципальной собственности Скобелевского сельского поселения Гулькевичского района, при продаже муниципального имущества на аукционе, конкурсе, а также продаже муниципального имущества посредством публичного предложения и без объявления цены.</w:t>
      </w:r>
    </w:p>
    <w:p w:rsidR="00100633" w:rsidRPr="00491918" w:rsidRDefault="00100633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86509" w:rsidRPr="00491918" w:rsidRDefault="00386509" w:rsidP="00386509">
      <w:pPr>
        <w:pStyle w:val="af2"/>
        <w:spacing w:before="0" w:beforeAutospacing="0" w:after="0" w:afterAutospacing="0"/>
        <w:jc w:val="center"/>
        <w:rPr>
          <w:rFonts w:ascii="Arial" w:hAnsi="Arial" w:cs="Arial"/>
        </w:rPr>
      </w:pPr>
      <w:r w:rsidRPr="00491918">
        <w:rPr>
          <w:rFonts w:ascii="Arial" w:hAnsi="Arial" w:cs="Arial"/>
        </w:rPr>
        <w:t xml:space="preserve">2. Порядок оплаты имущества, находящегося </w:t>
      </w:r>
      <w:proofErr w:type="gramStart"/>
      <w:r w:rsidRPr="00491918">
        <w:rPr>
          <w:rFonts w:ascii="Arial" w:hAnsi="Arial" w:cs="Arial"/>
        </w:rPr>
        <w:t>в</w:t>
      </w:r>
      <w:proofErr w:type="gramEnd"/>
      <w:r w:rsidRPr="00491918">
        <w:rPr>
          <w:rFonts w:ascii="Arial" w:hAnsi="Arial" w:cs="Arial"/>
        </w:rPr>
        <w:t xml:space="preserve"> </w:t>
      </w:r>
    </w:p>
    <w:p w:rsidR="00386509" w:rsidRPr="00491918" w:rsidRDefault="00386509" w:rsidP="00386509">
      <w:pPr>
        <w:pStyle w:val="af2"/>
        <w:spacing w:before="0" w:beforeAutospacing="0" w:after="0" w:afterAutospacing="0"/>
        <w:jc w:val="center"/>
        <w:rPr>
          <w:rFonts w:ascii="Arial" w:hAnsi="Arial" w:cs="Arial"/>
        </w:rPr>
      </w:pPr>
      <w:r w:rsidRPr="00491918">
        <w:rPr>
          <w:rFonts w:ascii="Arial" w:hAnsi="Arial" w:cs="Arial"/>
        </w:rPr>
        <w:t>муниципальной собственности Скобелевского сельского поселения Гулькевичского района, приобретаемого в порядке приватизации</w:t>
      </w:r>
    </w:p>
    <w:p w:rsidR="00386509" w:rsidRPr="00491918" w:rsidRDefault="00386509" w:rsidP="00386509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 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lastRenderedPageBreak/>
        <w:t>2.1. Оплата приобретаемого покупателем имущества, находящегося в муниципальной собственности Скобелевского сельского поселения Гулькевичского района (далее - муниципальное имущество) производится на расчетный счет продавца единовременно или в рассрочку по решению администрации Скобелевского сельского поселения Гулькевичского района.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2.2. Рассрочка может быть предоставлена: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а) в случае приватизации муниципального имущества без объявления цены;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б)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2.3. Срок рассрочки оплаты не должен составлять: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а) более чем один год - в случае приватизации муниципального имущества без объявления цены;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б) 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2.4. При реализации преимущественного права на приобретение арендуемого муниципального имущества субъектами малого и среднего предпринимательства, 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Покупатель вправе оплатить приобретаемое муниципальное имущество досрочно.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2.5. Задатки для участия в аукционе, конкурсе, продаже муниципального имущества посредством публичного предложения вносятся претендентами в бюджет Скобелевского сельского поселения Гулькевичского района на счет, указанный в информационном сообщении о продаже муниципального имущества.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91918">
        <w:rPr>
          <w:rFonts w:ascii="Arial" w:hAnsi="Arial" w:cs="Arial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Федеральным законом от 21 декабря 2001 года № 178-ФЗ «О приватизации государственного и муниципального имущества».</w:t>
      </w:r>
      <w:proofErr w:type="gramEnd"/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Скобелевского сельского поселения Гулькевичского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2.6. 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 Скобелевского сельского поселения Гулькевичского района в течение 5 календарных дней со дня истечения установленного срока для заключения такого договора.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2.7. Задатки покупателей имущества, не исполнивших условие договора купли-продажи по оплате имущества в установленный срок, подлежат перечислению продавцом в бюджет Скобелевского сельского поселения Гулькевичского района в течение 5 календарных дней со дня истечения срока оплаты по договору купли-продажи.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 xml:space="preserve">2.8. В случае если муниципальное имущество приобретается в рассрочку, размер первоначального взноса утверждается администрацией Скобелевского </w:t>
      </w:r>
      <w:r w:rsidRPr="00491918">
        <w:rPr>
          <w:rFonts w:ascii="Arial" w:hAnsi="Arial" w:cs="Arial"/>
        </w:rPr>
        <w:lastRenderedPageBreak/>
        <w:t>сельского поселения Гулькевичского района,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2.9.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 Скобелевского сельского поселения Гулькевичского района.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2.10. 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рабочих дней со дня заключения договора купли-продажи, за исключением оплаты в рассрочку в случаях, предусмотренных пунктом 2.2. настоящего Порядка.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Денежные средства от продажи муниципального имущества и пени, предусмотренные договором купли-продажи, перечисляются в бюджет Скобелевского сельского поселения Гулькевичского района.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491918">
        <w:rPr>
          <w:rFonts w:ascii="Arial" w:hAnsi="Arial" w:cs="Arial"/>
        </w:rPr>
        <w:t>дств в р</w:t>
      </w:r>
      <w:proofErr w:type="gramEnd"/>
      <w:r w:rsidRPr="00491918">
        <w:rPr>
          <w:rFonts w:ascii="Arial" w:hAnsi="Arial" w:cs="Arial"/>
        </w:rPr>
        <w:t>азмере и в сроки, указанные в договоре купли-продажи муниципального имущества.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2.11. С момента передачи покупателю приобретенного в рассрочку имущества и до момента его полной оплаты указанное муниципальное имущество в силу Федерального закона от 21 декабря 2001 года № 178-ФЗ «О приватизации государственного и муниципального имущества» 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судебном порядке.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 xml:space="preserve">2.12. </w:t>
      </w:r>
      <w:proofErr w:type="gramStart"/>
      <w:r w:rsidRPr="00491918">
        <w:rPr>
          <w:rFonts w:ascii="Arial" w:hAnsi="Arial" w:cs="Arial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«О приватизации государственного и муниципального имущества» не распространяется.</w:t>
      </w:r>
      <w:proofErr w:type="gramEnd"/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2.13.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Федеральным законом от 21 декабря                    2001 года № 178-ФЗ «О приватизации государственного и муниципального имущества».</w:t>
      </w:r>
    </w:p>
    <w:p w:rsidR="00386509" w:rsidRPr="00491918" w:rsidRDefault="00386509" w:rsidP="00386509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1918">
        <w:rPr>
          <w:rFonts w:ascii="Arial" w:hAnsi="Arial" w:cs="Arial"/>
        </w:rPr>
        <w:t>2.14.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386509" w:rsidRPr="00491918" w:rsidRDefault="00386509" w:rsidP="003865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86509" w:rsidRDefault="00386509" w:rsidP="003865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00633" w:rsidRPr="00491918" w:rsidRDefault="00100633" w:rsidP="003865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86509" w:rsidRPr="00491918" w:rsidRDefault="00386509" w:rsidP="001006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bookmarkStart w:id="0" w:name="_GoBack"/>
      <w:r w:rsidRPr="00491918">
        <w:rPr>
          <w:rFonts w:ascii="Arial" w:hAnsi="Arial" w:cs="Arial"/>
          <w:color w:val="000000"/>
        </w:rPr>
        <w:t xml:space="preserve">Специалист 1 категории администрации </w:t>
      </w:r>
    </w:p>
    <w:p w:rsidR="00386509" w:rsidRPr="00491918" w:rsidRDefault="00386509" w:rsidP="001006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 xml:space="preserve">Скобелевского сельского поселения </w:t>
      </w:r>
    </w:p>
    <w:p w:rsidR="00100633" w:rsidRDefault="00386509" w:rsidP="001006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>Гулькевичского района</w:t>
      </w:r>
    </w:p>
    <w:p w:rsidR="00386509" w:rsidRPr="00491918" w:rsidRDefault="00386509" w:rsidP="001006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491918">
        <w:rPr>
          <w:rFonts w:ascii="Arial" w:hAnsi="Arial" w:cs="Arial"/>
          <w:color w:val="000000"/>
        </w:rPr>
        <w:t xml:space="preserve">О.С. </w:t>
      </w:r>
      <w:proofErr w:type="spellStart"/>
      <w:r w:rsidRPr="00491918">
        <w:rPr>
          <w:rFonts w:ascii="Arial" w:hAnsi="Arial" w:cs="Arial"/>
          <w:color w:val="000000"/>
        </w:rPr>
        <w:t>Путивильская</w:t>
      </w:r>
      <w:proofErr w:type="spellEnd"/>
    </w:p>
    <w:bookmarkEnd w:id="0"/>
    <w:p w:rsidR="00386509" w:rsidRPr="00491918" w:rsidRDefault="00386509" w:rsidP="003865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7743D" w:rsidRPr="00491918" w:rsidRDefault="00E7743D" w:rsidP="003865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7743D" w:rsidRPr="00491918" w:rsidSect="00973CDC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43" w:rsidRDefault="006D1043">
      <w:r>
        <w:separator/>
      </w:r>
    </w:p>
  </w:endnote>
  <w:endnote w:type="continuationSeparator" w:id="0">
    <w:p w:rsidR="006D1043" w:rsidRDefault="006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43" w:rsidRDefault="006D1043">
      <w:r>
        <w:separator/>
      </w:r>
    </w:p>
  </w:footnote>
  <w:footnote w:type="continuationSeparator" w:id="0">
    <w:p w:rsidR="006D1043" w:rsidRDefault="006D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633">
      <w:rPr>
        <w:rStyle w:val="a5"/>
        <w:noProof/>
      </w:rPr>
      <w:t>5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C0136"/>
    <w:rsid w:val="000F7ADC"/>
    <w:rsid w:val="00100633"/>
    <w:rsid w:val="0010185B"/>
    <w:rsid w:val="00103B88"/>
    <w:rsid w:val="00122795"/>
    <w:rsid w:val="0013269F"/>
    <w:rsid w:val="00186E22"/>
    <w:rsid w:val="001A096F"/>
    <w:rsid w:val="001C3BD7"/>
    <w:rsid w:val="0020090B"/>
    <w:rsid w:val="00206CED"/>
    <w:rsid w:val="002120BC"/>
    <w:rsid w:val="00252AEE"/>
    <w:rsid w:val="00276E84"/>
    <w:rsid w:val="00293D61"/>
    <w:rsid w:val="002B2803"/>
    <w:rsid w:val="002D418A"/>
    <w:rsid w:val="002D5D97"/>
    <w:rsid w:val="002D7887"/>
    <w:rsid w:val="00335260"/>
    <w:rsid w:val="00360D0A"/>
    <w:rsid w:val="00367309"/>
    <w:rsid w:val="00383359"/>
    <w:rsid w:val="00386509"/>
    <w:rsid w:val="003C36DF"/>
    <w:rsid w:val="00402034"/>
    <w:rsid w:val="00402422"/>
    <w:rsid w:val="0040263E"/>
    <w:rsid w:val="00407A8D"/>
    <w:rsid w:val="004528EC"/>
    <w:rsid w:val="004539A7"/>
    <w:rsid w:val="00470678"/>
    <w:rsid w:val="00473FE5"/>
    <w:rsid w:val="004858AD"/>
    <w:rsid w:val="0049164D"/>
    <w:rsid w:val="00491918"/>
    <w:rsid w:val="0049202B"/>
    <w:rsid w:val="004941B1"/>
    <w:rsid w:val="004B7D2E"/>
    <w:rsid w:val="004D299E"/>
    <w:rsid w:val="004D420F"/>
    <w:rsid w:val="004D7719"/>
    <w:rsid w:val="004E6111"/>
    <w:rsid w:val="00515473"/>
    <w:rsid w:val="005323E6"/>
    <w:rsid w:val="005609DE"/>
    <w:rsid w:val="00591121"/>
    <w:rsid w:val="005A335E"/>
    <w:rsid w:val="005A6F98"/>
    <w:rsid w:val="005A702E"/>
    <w:rsid w:val="005D79B8"/>
    <w:rsid w:val="005F7156"/>
    <w:rsid w:val="006172B0"/>
    <w:rsid w:val="00653AF5"/>
    <w:rsid w:val="006A3155"/>
    <w:rsid w:val="006D1043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1085"/>
    <w:rsid w:val="008F6FF1"/>
    <w:rsid w:val="0090547D"/>
    <w:rsid w:val="00940317"/>
    <w:rsid w:val="0096168D"/>
    <w:rsid w:val="00965110"/>
    <w:rsid w:val="00973CDC"/>
    <w:rsid w:val="0099306C"/>
    <w:rsid w:val="009A706C"/>
    <w:rsid w:val="009B06A7"/>
    <w:rsid w:val="009C3C8F"/>
    <w:rsid w:val="009C52B9"/>
    <w:rsid w:val="009C7F20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238E9"/>
    <w:rsid w:val="00B34A9D"/>
    <w:rsid w:val="00B35CBC"/>
    <w:rsid w:val="00B542A6"/>
    <w:rsid w:val="00B72711"/>
    <w:rsid w:val="00BA72C3"/>
    <w:rsid w:val="00BD7A1D"/>
    <w:rsid w:val="00BE0B4A"/>
    <w:rsid w:val="00BE59BD"/>
    <w:rsid w:val="00BE7990"/>
    <w:rsid w:val="00BF70AA"/>
    <w:rsid w:val="00C350CD"/>
    <w:rsid w:val="00C41EDA"/>
    <w:rsid w:val="00C519F4"/>
    <w:rsid w:val="00C768B3"/>
    <w:rsid w:val="00C831D5"/>
    <w:rsid w:val="00C85DB9"/>
    <w:rsid w:val="00CE4518"/>
    <w:rsid w:val="00CF1658"/>
    <w:rsid w:val="00D3229D"/>
    <w:rsid w:val="00D32AA4"/>
    <w:rsid w:val="00D33DF8"/>
    <w:rsid w:val="00D363F7"/>
    <w:rsid w:val="00D41B6E"/>
    <w:rsid w:val="00D50522"/>
    <w:rsid w:val="00D96AC9"/>
    <w:rsid w:val="00DA6004"/>
    <w:rsid w:val="00E10F5A"/>
    <w:rsid w:val="00E26FA4"/>
    <w:rsid w:val="00E31630"/>
    <w:rsid w:val="00E536E4"/>
    <w:rsid w:val="00E7743D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3">
    <w:name w:val="No Spacing"/>
    <w:uiPriority w:val="1"/>
    <w:qFormat/>
    <w:rsid w:val="00E7743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3">
    <w:name w:val="No Spacing"/>
    <w:uiPriority w:val="1"/>
    <w:qFormat/>
    <w:rsid w:val="00E7743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8E7921C4-9F50-451D-8A16-D581BBBF03B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E0D3-F439-415F-8850-EB95FE2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5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8</cp:revision>
  <cp:lastPrinted>2015-10-29T07:28:00Z</cp:lastPrinted>
  <dcterms:created xsi:type="dcterms:W3CDTF">2020-03-13T07:26:00Z</dcterms:created>
  <dcterms:modified xsi:type="dcterms:W3CDTF">2020-03-30T08:33:00Z</dcterms:modified>
</cp:coreProperties>
</file>