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F79" w:rsidRPr="00755B2F" w:rsidRDefault="005B3F79" w:rsidP="005B3F79">
      <w:pPr>
        <w:widowControl w:val="0"/>
        <w:snapToGrid w:val="0"/>
        <w:spacing w:line="200" w:lineRule="atLeast"/>
        <w:ind w:left="8931"/>
        <w:jc w:val="center"/>
      </w:pPr>
      <w:r w:rsidRPr="00755B2F">
        <w:t>ПРИЛОЖЕНИЕ</w:t>
      </w:r>
    </w:p>
    <w:p w:rsidR="005B3F79" w:rsidRPr="00755B2F" w:rsidRDefault="005B3F79" w:rsidP="005B3F79">
      <w:pPr>
        <w:widowControl w:val="0"/>
        <w:snapToGrid w:val="0"/>
        <w:ind w:left="8931"/>
        <w:jc w:val="center"/>
      </w:pPr>
      <w:r w:rsidRPr="00755B2F">
        <w:t>к постановлению администрации</w:t>
      </w:r>
    </w:p>
    <w:p w:rsidR="005B3F79" w:rsidRPr="00755B2F" w:rsidRDefault="005B3F79" w:rsidP="005B3F79">
      <w:pPr>
        <w:widowControl w:val="0"/>
        <w:snapToGrid w:val="0"/>
        <w:ind w:left="8931"/>
        <w:jc w:val="center"/>
      </w:pPr>
      <w:r w:rsidRPr="00755B2F">
        <w:t>Скобелевского сельского поселения Гулькевичского района</w:t>
      </w:r>
    </w:p>
    <w:p w:rsidR="005B3F79" w:rsidRPr="00CE3190" w:rsidRDefault="005B3F79" w:rsidP="005B3F79">
      <w:pPr>
        <w:pStyle w:val="2"/>
        <w:ind w:left="893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E3190">
        <w:rPr>
          <w:rFonts w:ascii="Times New Roman" w:hAnsi="Times New Roman" w:cs="Times New Roman"/>
          <w:sz w:val="24"/>
          <w:szCs w:val="24"/>
          <w:u w:val="single"/>
        </w:rPr>
        <w:t>от</w:t>
      </w:r>
      <w:r w:rsidR="00CE3190" w:rsidRPr="00CE3190">
        <w:rPr>
          <w:rFonts w:ascii="Times New Roman" w:hAnsi="Times New Roman" w:cs="Times New Roman"/>
          <w:sz w:val="24"/>
          <w:szCs w:val="24"/>
          <w:u w:val="single"/>
        </w:rPr>
        <w:t xml:space="preserve"> 30.12.2019 г. </w:t>
      </w:r>
      <w:r w:rsidRPr="00CE3190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CE3190" w:rsidRPr="00CE3190">
        <w:rPr>
          <w:rFonts w:ascii="Times New Roman" w:hAnsi="Times New Roman" w:cs="Times New Roman"/>
          <w:sz w:val="24"/>
          <w:szCs w:val="24"/>
          <w:u w:val="single"/>
        </w:rPr>
        <w:t>120</w:t>
      </w:r>
    </w:p>
    <w:p w:rsidR="005B3F79" w:rsidRPr="00755B2F" w:rsidRDefault="005B3F79" w:rsidP="005B3F79">
      <w:pPr>
        <w:widowControl w:val="0"/>
        <w:snapToGrid w:val="0"/>
        <w:ind w:left="8931"/>
        <w:jc w:val="center"/>
      </w:pPr>
    </w:p>
    <w:p w:rsidR="005B3F79" w:rsidRPr="00755B2F" w:rsidRDefault="005B3F79" w:rsidP="005B3F79">
      <w:pPr>
        <w:widowControl w:val="0"/>
        <w:ind w:left="8931"/>
        <w:jc w:val="center"/>
      </w:pPr>
      <w:r w:rsidRPr="00755B2F">
        <w:t>«УТВЕРЖДЕН</w:t>
      </w:r>
    </w:p>
    <w:p w:rsidR="005B3F79" w:rsidRPr="00755B2F" w:rsidRDefault="005B3F79" w:rsidP="005B3F79">
      <w:pPr>
        <w:widowControl w:val="0"/>
        <w:ind w:left="8931"/>
        <w:jc w:val="center"/>
      </w:pPr>
    </w:p>
    <w:p w:rsidR="005B3F79" w:rsidRPr="00755B2F" w:rsidRDefault="005B3F79" w:rsidP="005B3F79">
      <w:pPr>
        <w:widowControl w:val="0"/>
        <w:ind w:left="8931"/>
        <w:jc w:val="center"/>
      </w:pPr>
      <w:r w:rsidRPr="00755B2F">
        <w:t>постановлением администрации</w:t>
      </w:r>
    </w:p>
    <w:p w:rsidR="005B3F79" w:rsidRPr="00755B2F" w:rsidRDefault="005B3F79" w:rsidP="005B3F79">
      <w:pPr>
        <w:widowControl w:val="0"/>
        <w:ind w:left="8931"/>
        <w:jc w:val="center"/>
      </w:pPr>
      <w:r w:rsidRPr="00755B2F">
        <w:t>Скобелевского сельского поселения Гулькевичского района</w:t>
      </w:r>
    </w:p>
    <w:p w:rsidR="005B3F79" w:rsidRPr="00755B2F" w:rsidRDefault="005B3F79" w:rsidP="005B3F79">
      <w:pPr>
        <w:widowControl w:val="0"/>
        <w:ind w:left="8931"/>
        <w:jc w:val="center"/>
      </w:pPr>
      <w:r w:rsidRPr="00755B2F">
        <w:t>от 28 декабря 2018 года № 125</w:t>
      </w:r>
    </w:p>
    <w:p w:rsidR="005B3F79" w:rsidRPr="00755B2F" w:rsidRDefault="005B3F79" w:rsidP="005B3F79">
      <w:pPr>
        <w:ind w:left="8931"/>
        <w:jc w:val="center"/>
      </w:pPr>
      <w:proofErr w:type="gramStart"/>
      <w:r w:rsidRPr="00755B2F">
        <w:t>(в редакции постановления</w:t>
      </w:r>
      <w:proofErr w:type="gramEnd"/>
    </w:p>
    <w:p w:rsidR="005B3F79" w:rsidRPr="00755B2F" w:rsidRDefault="005B3F79" w:rsidP="005B3F79">
      <w:pPr>
        <w:ind w:left="8931"/>
        <w:jc w:val="center"/>
      </w:pPr>
      <w:r w:rsidRPr="00755B2F">
        <w:t>администрации Скобелевского сельского поселения Гулькевичского района</w:t>
      </w:r>
    </w:p>
    <w:p w:rsidR="00CE3190" w:rsidRPr="00CE3190" w:rsidRDefault="00CE3190" w:rsidP="00CE3190">
      <w:pPr>
        <w:pStyle w:val="2"/>
        <w:ind w:left="893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E3190">
        <w:rPr>
          <w:rFonts w:ascii="Times New Roman" w:hAnsi="Times New Roman" w:cs="Times New Roman"/>
          <w:sz w:val="24"/>
          <w:szCs w:val="24"/>
          <w:u w:val="single"/>
        </w:rPr>
        <w:t>от 30.12.2019 г. № 120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</w:p>
    <w:p w:rsidR="005B3F79" w:rsidRPr="00755B2F" w:rsidRDefault="005B3F79" w:rsidP="005B3F79">
      <w:pPr>
        <w:pStyle w:val="2"/>
        <w:ind w:left="8931"/>
        <w:jc w:val="center"/>
        <w:rPr>
          <w:rFonts w:ascii="Times New Roman" w:hAnsi="Times New Roman" w:cs="Times New Roman"/>
          <w:sz w:val="24"/>
          <w:szCs w:val="24"/>
        </w:rPr>
      </w:pPr>
    </w:p>
    <w:p w:rsidR="005B3F79" w:rsidRPr="00755B2F" w:rsidRDefault="005B3F79" w:rsidP="005B3F79">
      <w:pPr>
        <w:widowControl w:val="0"/>
        <w:spacing w:line="200" w:lineRule="atLeast"/>
        <w:ind w:firstLine="9120"/>
        <w:jc w:val="center"/>
      </w:pPr>
    </w:p>
    <w:p w:rsidR="005B3F79" w:rsidRPr="00755B2F" w:rsidRDefault="005B3F79" w:rsidP="005B3F79">
      <w:pPr>
        <w:widowControl w:val="0"/>
        <w:spacing w:line="200" w:lineRule="atLeast"/>
        <w:ind w:firstLine="9120"/>
        <w:jc w:val="center"/>
      </w:pPr>
    </w:p>
    <w:p w:rsidR="005B3F79" w:rsidRPr="00755B2F" w:rsidRDefault="005B3F79" w:rsidP="005B3F79">
      <w:pPr>
        <w:jc w:val="center"/>
      </w:pPr>
      <w:r w:rsidRPr="00755B2F">
        <w:t>ПЛАН</w:t>
      </w:r>
    </w:p>
    <w:p w:rsidR="005B3F79" w:rsidRPr="00755B2F" w:rsidRDefault="005B3F79" w:rsidP="005B3F79">
      <w:pPr>
        <w:jc w:val="center"/>
      </w:pPr>
      <w:r w:rsidRPr="00755B2F">
        <w:t xml:space="preserve">мероприятий по противодействию коррупции в </w:t>
      </w:r>
      <w:proofErr w:type="spellStart"/>
      <w:r w:rsidRPr="00755B2F">
        <w:t>Скобелевском</w:t>
      </w:r>
      <w:proofErr w:type="spellEnd"/>
      <w:r w:rsidRPr="00755B2F">
        <w:t xml:space="preserve"> сельском поселении Гулькевичского района</w:t>
      </w:r>
    </w:p>
    <w:p w:rsidR="005B3F79" w:rsidRPr="00755B2F" w:rsidRDefault="005B3F79" w:rsidP="005B3F79">
      <w:pPr>
        <w:jc w:val="center"/>
      </w:pPr>
    </w:p>
    <w:tbl>
      <w:tblPr>
        <w:tblW w:w="14597" w:type="dxa"/>
        <w:tblInd w:w="112" w:type="dxa"/>
        <w:tblLayout w:type="fixed"/>
        <w:tblLook w:val="0000" w:firstRow="0" w:lastRow="0" w:firstColumn="0" w:lastColumn="0" w:noHBand="0" w:noVBand="0"/>
      </w:tblPr>
      <w:tblGrid>
        <w:gridCol w:w="705"/>
        <w:gridCol w:w="227"/>
        <w:gridCol w:w="6861"/>
        <w:gridCol w:w="2126"/>
        <w:gridCol w:w="2410"/>
        <w:gridCol w:w="2268"/>
      </w:tblGrid>
      <w:tr w:rsidR="005B3F79" w:rsidRPr="00755B2F" w:rsidTr="001A055A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F79" w:rsidRPr="00755B2F" w:rsidRDefault="005B3F79" w:rsidP="001A055A">
            <w:pPr>
              <w:jc w:val="center"/>
            </w:pPr>
            <w:r w:rsidRPr="00755B2F">
              <w:t>№</w:t>
            </w:r>
          </w:p>
          <w:p w:rsidR="005B3F79" w:rsidRPr="00755B2F" w:rsidRDefault="005B3F79" w:rsidP="001A055A">
            <w:pPr>
              <w:jc w:val="center"/>
            </w:pPr>
            <w:proofErr w:type="gramStart"/>
            <w:r w:rsidRPr="00755B2F">
              <w:t>п</w:t>
            </w:r>
            <w:proofErr w:type="gramEnd"/>
            <w:r w:rsidRPr="00755B2F">
              <w:t>/п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F79" w:rsidRPr="00755B2F" w:rsidRDefault="005B3F79" w:rsidP="001A055A">
            <w:pPr>
              <w:jc w:val="center"/>
            </w:pPr>
            <w:r w:rsidRPr="00755B2F">
              <w:t>Наименование мероприятия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F79" w:rsidRPr="00755B2F" w:rsidRDefault="005B3F79" w:rsidP="001A055A">
            <w:pPr>
              <w:jc w:val="center"/>
            </w:pPr>
            <w:r w:rsidRPr="00755B2F">
              <w:t>Срок реализации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jc w:val="center"/>
            </w:pPr>
            <w:r w:rsidRPr="00755B2F">
              <w:t>Форма отчета по итогам выполнения отдельных мероприятий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F79" w:rsidRPr="00755B2F" w:rsidRDefault="005B3F79" w:rsidP="001A055A">
            <w:pPr>
              <w:jc w:val="center"/>
            </w:pPr>
            <w:r w:rsidRPr="00755B2F">
              <w:t>Ответственный исполнитель</w:t>
            </w:r>
          </w:p>
        </w:tc>
      </w:tr>
      <w:tr w:rsidR="005B3F79" w:rsidRPr="00755B2F" w:rsidTr="001A055A">
        <w:trPr>
          <w:tblHeader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F79" w:rsidRPr="00755B2F" w:rsidRDefault="005B3F79" w:rsidP="001A055A">
            <w:pPr>
              <w:jc w:val="center"/>
            </w:pPr>
            <w:r w:rsidRPr="00755B2F">
              <w:t>1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F79" w:rsidRPr="00755B2F" w:rsidRDefault="005B3F79" w:rsidP="001A055A">
            <w:pPr>
              <w:jc w:val="center"/>
            </w:pPr>
            <w:r w:rsidRPr="00755B2F"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F79" w:rsidRPr="00755B2F" w:rsidRDefault="005B3F79" w:rsidP="001A055A">
            <w:pPr>
              <w:jc w:val="center"/>
            </w:pPr>
            <w:r w:rsidRPr="00755B2F"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jc w:val="center"/>
            </w:pPr>
            <w:r w:rsidRPr="00755B2F"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F79" w:rsidRPr="00755B2F" w:rsidRDefault="005B3F79" w:rsidP="001A055A">
            <w:pPr>
              <w:jc w:val="center"/>
            </w:pPr>
            <w:r w:rsidRPr="00755B2F">
              <w:t>5</w:t>
            </w:r>
          </w:p>
        </w:tc>
      </w:tr>
      <w:tr w:rsidR="005B3F79" w:rsidRPr="00755B2F" w:rsidTr="001A055A">
        <w:trPr>
          <w:tblHeader/>
        </w:trPr>
        <w:tc>
          <w:tcPr>
            <w:tcW w:w="14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F79" w:rsidRPr="00755B2F" w:rsidRDefault="005B3F79" w:rsidP="001A055A">
            <w:pPr>
              <w:jc w:val="center"/>
            </w:pPr>
            <w:r w:rsidRPr="00755B2F">
              <w:t>1. Оценка восприятия уровня коррупции и мониторинг коррупционных рисков</w:t>
            </w:r>
          </w:p>
        </w:tc>
      </w:tr>
      <w:tr w:rsidR="005B3F79" w:rsidRPr="00755B2F" w:rsidTr="001A055A">
        <w:trPr>
          <w:trHeight w:val="67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r w:rsidRPr="00755B2F">
              <w:t>1.1</w:t>
            </w:r>
          </w:p>
        </w:tc>
        <w:tc>
          <w:tcPr>
            <w:tcW w:w="70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Style18"/>
              <w:widowControl/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 w:rsidRPr="00755B2F">
              <w:rPr>
                <w:rFonts w:ascii="Times New Roman" w:hAnsi="Times New Roman" w:cs="Times New Roman"/>
              </w:rPr>
              <w:t xml:space="preserve">Оценка восприятия уровня коррупции в </w:t>
            </w:r>
            <w:proofErr w:type="spellStart"/>
            <w:r w:rsidRPr="00755B2F">
              <w:rPr>
                <w:rFonts w:ascii="Times New Roman" w:hAnsi="Times New Roman" w:cs="Times New Roman"/>
              </w:rPr>
              <w:t>Скобелевском</w:t>
            </w:r>
            <w:proofErr w:type="spellEnd"/>
            <w:r w:rsidRPr="00755B2F">
              <w:rPr>
                <w:rFonts w:ascii="Times New Roman" w:hAnsi="Times New Roman" w:cs="Times New Roman"/>
              </w:rPr>
              <w:t xml:space="preserve"> сельском поселении Гулькевичского района, размещение результатов на официальном сайте в информационно-телекоммуникационной сети «Интернет»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r w:rsidRPr="00755B2F">
              <w:t>ежегодно,</w:t>
            </w:r>
          </w:p>
          <w:p w:rsidR="005B3F79" w:rsidRPr="00755B2F" w:rsidRDefault="005B3F79" w:rsidP="001A055A">
            <w:pPr>
              <w:jc w:val="center"/>
            </w:pPr>
            <w:r w:rsidRPr="00755B2F">
              <w:t xml:space="preserve">1 раз в год </w:t>
            </w:r>
            <w:proofErr w:type="gramStart"/>
            <w:r w:rsidRPr="00755B2F">
              <w:t>до</w:t>
            </w:r>
            <w:proofErr w:type="gramEnd"/>
          </w:p>
          <w:p w:rsidR="005B3F79" w:rsidRPr="00755B2F" w:rsidRDefault="005B3F79" w:rsidP="001A055A">
            <w:pPr>
              <w:jc w:val="center"/>
            </w:pPr>
            <w:r w:rsidRPr="00755B2F">
              <w:t xml:space="preserve">1 марта года, следующего за </w:t>
            </w:r>
            <w:proofErr w:type="gramStart"/>
            <w:r w:rsidRPr="00755B2F">
              <w:t>отчетным</w:t>
            </w:r>
            <w:proofErr w:type="gram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jc w:val="center"/>
            </w:pPr>
            <w:r w:rsidRPr="00755B2F">
              <w:t>доклад о проведении мониторинга восприятия уровня коррупции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proofErr w:type="gramStart"/>
            <w:r w:rsidRPr="00755B2F">
              <w:t>ответственный</w:t>
            </w:r>
            <w:proofErr w:type="gramEnd"/>
            <w:r w:rsidRPr="00755B2F">
              <w:t xml:space="preserve"> за работу по профилактике коррупционных иных </w:t>
            </w:r>
            <w:r w:rsidRPr="00755B2F">
              <w:lastRenderedPageBreak/>
              <w:t xml:space="preserve">правонарушений в администрации Скобелевского сельского поселения Гулькевичского района </w:t>
            </w:r>
            <w:proofErr w:type="spellStart"/>
            <w:r w:rsidRPr="00755B2F">
              <w:t>Гавришова</w:t>
            </w:r>
            <w:proofErr w:type="spellEnd"/>
            <w:r w:rsidRPr="00755B2F">
              <w:t xml:space="preserve"> М.А. (далее – </w:t>
            </w:r>
            <w:proofErr w:type="spellStart"/>
            <w:r w:rsidRPr="00755B2F">
              <w:t>Гавришова</w:t>
            </w:r>
            <w:proofErr w:type="spellEnd"/>
            <w:r w:rsidRPr="00755B2F">
              <w:t xml:space="preserve"> М.А.)</w:t>
            </w:r>
          </w:p>
        </w:tc>
      </w:tr>
      <w:tr w:rsidR="005B3F79" w:rsidRPr="00755B2F" w:rsidTr="001A055A">
        <w:trPr>
          <w:trHeight w:val="19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widowControl w:val="0"/>
              <w:autoSpaceDE w:val="0"/>
              <w:snapToGrid w:val="0"/>
              <w:spacing w:line="200" w:lineRule="atLeast"/>
              <w:jc w:val="center"/>
            </w:pPr>
            <w:r w:rsidRPr="00755B2F">
              <w:lastRenderedPageBreak/>
              <w:t>1.2.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snapToGrid w:val="0"/>
              <w:jc w:val="both"/>
              <w:rPr>
                <w:rStyle w:val="FontStyle29"/>
                <w:sz w:val="24"/>
              </w:rPr>
            </w:pPr>
            <w:r w:rsidRPr="00755B2F">
              <w:t>Проведение мониторинга коррупционных рисков в администрации Скобелевского сельского поселения Гулькевичского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r w:rsidRPr="00755B2F">
              <w:t>ежегодно,</w:t>
            </w:r>
          </w:p>
          <w:p w:rsidR="005B3F79" w:rsidRPr="00755B2F" w:rsidRDefault="005B3F79" w:rsidP="001A055A">
            <w:pPr>
              <w:jc w:val="center"/>
            </w:pPr>
            <w:r w:rsidRPr="00755B2F">
              <w:t xml:space="preserve">до 15 марта года, следующего за </w:t>
            </w:r>
            <w:proofErr w:type="gramStart"/>
            <w:r w:rsidRPr="00755B2F">
              <w:t>отчетным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доклад о проведении мониторинга коррупционных рисков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proofErr w:type="spellStart"/>
            <w:r w:rsidRPr="00755B2F">
              <w:t>Гавришова</w:t>
            </w:r>
            <w:proofErr w:type="spellEnd"/>
            <w:r w:rsidRPr="00755B2F">
              <w:t xml:space="preserve"> М.А.</w:t>
            </w:r>
          </w:p>
        </w:tc>
      </w:tr>
      <w:tr w:rsidR="005B3F79" w:rsidRPr="00755B2F" w:rsidTr="001A055A">
        <w:trPr>
          <w:trHeight w:val="26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widowControl w:val="0"/>
              <w:autoSpaceDE w:val="0"/>
              <w:snapToGrid w:val="0"/>
              <w:spacing w:line="200" w:lineRule="atLeast"/>
              <w:jc w:val="center"/>
            </w:pPr>
            <w:r w:rsidRPr="00755B2F">
              <w:t>1.3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snapToGrid w:val="0"/>
              <w:jc w:val="both"/>
            </w:pPr>
            <w:r w:rsidRPr="00755B2F">
              <w:t>Внесение изменений в должностные инструкции муниципальных служащих администрации Скобелевского сельского поселения Гулькевичского района, проходящих службу на должностях, замещение которых связано с коррупционными рисками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r w:rsidRPr="00755B2F">
              <w:t xml:space="preserve">ежегодно </w:t>
            </w:r>
          </w:p>
          <w:p w:rsidR="005B3F79" w:rsidRPr="00755B2F" w:rsidRDefault="005B3F79" w:rsidP="001A055A">
            <w:pPr>
              <w:pStyle w:val="ConsPlusNormal"/>
              <w:widowControl/>
              <w:snapToGrid w:val="0"/>
              <w:spacing w:line="200" w:lineRule="atLeast"/>
              <w:ind w:firstLine="0"/>
              <w:jc w:val="center"/>
              <w:rPr>
                <w:sz w:val="24"/>
                <w:szCs w:val="24"/>
              </w:rPr>
            </w:pPr>
            <w:r w:rsidRPr="00755B2F">
              <w:rPr>
                <w:rFonts w:ascii="Times New Roman" w:hAnsi="Times New Roman" w:cs="Times New Roman"/>
                <w:sz w:val="24"/>
                <w:szCs w:val="24"/>
              </w:rPr>
              <w:t xml:space="preserve">(при </w:t>
            </w:r>
            <w:proofErr w:type="spellStart"/>
            <w:proofErr w:type="gramStart"/>
            <w:r w:rsidRPr="00755B2F">
              <w:rPr>
                <w:rFonts w:ascii="Times New Roman" w:hAnsi="Times New Roman" w:cs="Times New Roman"/>
                <w:sz w:val="24"/>
                <w:szCs w:val="24"/>
              </w:rPr>
              <w:t>необходи</w:t>
            </w:r>
            <w:proofErr w:type="spellEnd"/>
            <w:r w:rsidRPr="00755B2F">
              <w:rPr>
                <w:rFonts w:ascii="Times New Roman" w:hAnsi="Times New Roman" w:cs="Times New Roman"/>
                <w:sz w:val="24"/>
                <w:szCs w:val="24"/>
              </w:rPr>
              <w:t>-мости</w:t>
            </w:r>
            <w:proofErr w:type="gramEnd"/>
            <w:r w:rsidRPr="00755B2F">
              <w:rPr>
                <w:rFonts w:ascii="Times New Roman" w:hAnsi="Times New Roman" w:cs="Times New Roman"/>
                <w:sz w:val="24"/>
                <w:szCs w:val="24"/>
              </w:rPr>
              <w:t>, по итогам мониторинга коррупционных рисков)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proofErr w:type="spellStart"/>
            <w:r w:rsidRPr="00755B2F">
              <w:t>Гавришова</w:t>
            </w:r>
            <w:proofErr w:type="spellEnd"/>
            <w:r w:rsidRPr="00755B2F">
              <w:t xml:space="preserve"> М.А.</w:t>
            </w:r>
          </w:p>
        </w:tc>
      </w:tr>
      <w:tr w:rsidR="005B3F79" w:rsidRPr="00755B2F" w:rsidTr="001A055A">
        <w:trPr>
          <w:trHeight w:val="269"/>
        </w:trPr>
        <w:tc>
          <w:tcPr>
            <w:tcW w:w="14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widowControl w:val="0"/>
              <w:jc w:val="center"/>
            </w:pPr>
            <w:r w:rsidRPr="00755B2F">
              <w:t>2. Противодействие коррупции в администрации Скобелевского сельского поселения Гулькевичского района.</w:t>
            </w:r>
          </w:p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Повышение эффективности работы должностных лиц, ответственных за профилактику коррупционных и иных правонарушений в администрации Скобелевского сельского поселения Гулькевичского района</w:t>
            </w:r>
          </w:p>
        </w:tc>
      </w:tr>
      <w:tr w:rsidR="005B3F79" w:rsidRPr="00755B2F" w:rsidTr="001A055A">
        <w:trPr>
          <w:trHeight w:val="269"/>
        </w:trPr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widowControl w:val="0"/>
              <w:autoSpaceDE w:val="0"/>
              <w:snapToGrid w:val="0"/>
              <w:spacing w:line="200" w:lineRule="atLeast"/>
              <w:jc w:val="center"/>
            </w:pPr>
            <w:r w:rsidRPr="00755B2F">
              <w:t>2.1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snapToGrid w:val="0"/>
              <w:jc w:val="both"/>
            </w:pPr>
            <w:r w:rsidRPr="00755B2F">
              <w:t>Организация повышения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r w:rsidRPr="00755B2F">
              <w:t>в течение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proofErr w:type="spellStart"/>
            <w:r w:rsidRPr="00755B2F">
              <w:t>Гавришова</w:t>
            </w:r>
            <w:proofErr w:type="spellEnd"/>
            <w:r w:rsidRPr="00755B2F">
              <w:t xml:space="preserve"> М.А.</w:t>
            </w:r>
          </w:p>
        </w:tc>
      </w:tr>
      <w:tr w:rsidR="005B3F79" w:rsidRPr="00755B2F" w:rsidTr="001A055A">
        <w:trPr>
          <w:trHeight w:val="269"/>
        </w:trPr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widowControl w:val="0"/>
              <w:autoSpaceDE w:val="0"/>
              <w:snapToGrid w:val="0"/>
              <w:spacing w:line="200" w:lineRule="atLeast"/>
              <w:jc w:val="center"/>
            </w:pPr>
            <w:r w:rsidRPr="00755B2F">
              <w:t>2.2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r w:rsidRPr="00755B2F">
              <w:t>Организация обучения муниципальных служащих, впервые поступивших на муниципальную службу, по образовательным программам в области противодействия коррупции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r w:rsidRPr="00755B2F">
              <w:t>в течение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proofErr w:type="spellStart"/>
            <w:r w:rsidRPr="00755B2F">
              <w:t>Гавришова</w:t>
            </w:r>
            <w:proofErr w:type="spellEnd"/>
            <w:r w:rsidRPr="00755B2F">
              <w:t xml:space="preserve"> М.А.</w:t>
            </w:r>
          </w:p>
        </w:tc>
      </w:tr>
      <w:tr w:rsidR="005B3F79" w:rsidRPr="00755B2F" w:rsidTr="001A055A">
        <w:trPr>
          <w:trHeight w:val="269"/>
        </w:trPr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widowControl w:val="0"/>
              <w:autoSpaceDE w:val="0"/>
              <w:snapToGrid w:val="0"/>
              <w:spacing w:line="200" w:lineRule="atLeast"/>
              <w:jc w:val="center"/>
            </w:pPr>
            <w:r w:rsidRPr="00755B2F">
              <w:t>2.3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roofErr w:type="gramStart"/>
            <w:r w:rsidRPr="00755B2F">
              <w:t xml:space="preserve">Обеспечение использования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</w:t>
            </w:r>
            <w:r w:rsidRPr="00755B2F">
              <w:lastRenderedPageBreak/>
              <w:t>доходах, расходах, об имуществе и обязательствах имущественного характера своих супругов и несовершеннолетних детей, при заполнении справок о доходах, расходах, об имуществе и обязательствах имущественного характера специального программного обеспечения</w:t>
            </w:r>
            <w:proofErr w:type="gramEnd"/>
            <w:r w:rsidRPr="00755B2F">
              <w:t xml:space="preserve"> «Справки БК»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r w:rsidRPr="00755B2F">
              <w:lastRenderedPageBreak/>
              <w:t xml:space="preserve">с 1 января </w:t>
            </w:r>
          </w:p>
          <w:p w:rsidR="005B3F79" w:rsidRPr="00755B2F" w:rsidRDefault="005B3F79" w:rsidP="001A055A">
            <w:pPr>
              <w:jc w:val="center"/>
            </w:pPr>
            <w:r w:rsidRPr="00755B2F">
              <w:t>2019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 xml:space="preserve">Специалист 1 категории администрации Скобелевского сельского </w:t>
            </w:r>
            <w:r w:rsidRPr="00755B2F">
              <w:lastRenderedPageBreak/>
              <w:t xml:space="preserve">поселения Гулькевичского района </w:t>
            </w:r>
            <w:proofErr w:type="spellStart"/>
            <w:r w:rsidRPr="00755B2F">
              <w:t>Путивильская</w:t>
            </w:r>
            <w:proofErr w:type="spellEnd"/>
            <w:r w:rsidRPr="00755B2F">
              <w:t xml:space="preserve"> О.С.</w:t>
            </w:r>
          </w:p>
        </w:tc>
      </w:tr>
      <w:tr w:rsidR="005B3F79" w:rsidRPr="00755B2F" w:rsidTr="001A055A">
        <w:trPr>
          <w:trHeight w:val="81"/>
        </w:trPr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widowControl w:val="0"/>
              <w:autoSpaceDE w:val="0"/>
              <w:snapToGrid w:val="0"/>
              <w:spacing w:line="200" w:lineRule="atLeast"/>
              <w:jc w:val="center"/>
            </w:pPr>
            <w:r w:rsidRPr="00755B2F">
              <w:lastRenderedPageBreak/>
              <w:t>2.4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snapToGrid w:val="0"/>
              <w:jc w:val="both"/>
            </w:pPr>
            <w:r w:rsidRPr="00755B2F">
              <w:t>Анализ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службы, муниципальными служащими, руководителями подведомственных муниципальных учреждений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widowControl w:val="0"/>
              <w:autoSpaceDE w:val="0"/>
              <w:snapToGrid w:val="0"/>
              <w:spacing w:line="200" w:lineRule="atLeast"/>
              <w:jc w:val="center"/>
            </w:pPr>
            <w:r w:rsidRPr="00755B2F">
              <w:t>в течение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proofErr w:type="spellStart"/>
            <w:r w:rsidRPr="00755B2F">
              <w:t>Гавришова</w:t>
            </w:r>
            <w:proofErr w:type="spellEnd"/>
            <w:r w:rsidRPr="00755B2F">
              <w:t xml:space="preserve"> М.А.</w:t>
            </w:r>
          </w:p>
        </w:tc>
      </w:tr>
      <w:tr w:rsidR="005B3F79" w:rsidRPr="00755B2F" w:rsidTr="001A055A">
        <w:trPr>
          <w:trHeight w:val="218"/>
        </w:trPr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2..5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both"/>
            </w:pPr>
            <w:r w:rsidRPr="00755B2F">
              <w:t xml:space="preserve">Проведение проверок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r w:rsidRPr="00755B2F">
              <w:t>в течение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количество проверок, результаты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proofErr w:type="spellStart"/>
            <w:r w:rsidRPr="00755B2F">
              <w:t>Гавришова</w:t>
            </w:r>
            <w:proofErr w:type="spellEnd"/>
            <w:r w:rsidRPr="00755B2F">
              <w:t xml:space="preserve"> М.А.</w:t>
            </w:r>
          </w:p>
        </w:tc>
      </w:tr>
      <w:tr w:rsidR="005B3F79" w:rsidRPr="00755B2F" w:rsidTr="001A055A">
        <w:trPr>
          <w:trHeight w:val="218"/>
        </w:trPr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2.6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r w:rsidRPr="00755B2F">
              <w:t xml:space="preserve">Проведение проверок по случаям несоблюдения муниципальными служащими запретов, ограничений и неисполнения обязанностей, установленных в целях противодействия коррупции, в том числе проверок достоверности и </w:t>
            </w:r>
            <w:proofErr w:type="gramStart"/>
            <w:r w:rsidRPr="00755B2F">
              <w:t>полноты</w:t>
            </w:r>
            <w:proofErr w:type="gramEnd"/>
            <w:r w:rsidRPr="00755B2F">
              <w:t xml:space="preserve"> представляемых ими сведений о доходах, об имуществе и обязательствах имущественного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r w:rsidRPr="00755B2F">
              <w:t>в течение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количество проверок, результаты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proofErr w:type="spellStart"/>
            <w:r w:rsidRPr="00755B2F">
              <w:t>Гавришова</w:t>
            </w:r>
            <w:proofErr w:type="spellEnd"/>
            <w:r w:rsidRPr="00755B2F">
              <w:t xml:space="preserve"> М.А.</w:t>
            </w:r>
          </w:p>
        </w:tc>
      </w:tr>
      <w:tr w:rsidR="005B3F79" w:rsidRPr="00755B2F" w:rsidTr="001A055A">
        <w:trPr>
          <w:trHeight w:val="218"/>
        </w:trPr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2.7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roofErr w:type="gramStart"/>
            <w:r w:rsidRPr="00755B2F">
              <w:t>Контроль за</w:t>
            </w:r>
            <w:proofErr w:type="gramEnd"/>
            <w:r w:rsidRPr="00755B2F">
              <w:t xml:space="preserve"> соблюдением лицами, замещающими должности муниципальной службы, требований </w:t>
            </w:r>
            <w:hyperlink r:id="rId7" w:history="1">
              <w:r w:rsidRPr="00755B2F">
                <w:rPr>
                  <w:rStyle w:val="a9"/>
                </w:rPr>
                <w:t>законодательства</w:t>
              </w:r>
            </w:hyperlink>
            <w:r w:rsidRPr="00755B2F">
              <w:t xml:space="preserve">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r w:rsidRPr="00755B2F">
              <w:t>в течение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доклад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proofErr w:type="spellStart"/>
            <w:r w:rsidRPr="00755B2F">
              <w:t>Гавришова</w:t>
            </w:r>
            <w:proofErr w:type="spellEnd"/>
            <w:r w:rsidRPr="00755B2F">
              <w:t xml:space="preserve"> М.А.</w:t>
            </w:r>
          </w:p>
        </w:tc>
      </w:tr>
      <w:tr w:rsidR="005B3F79" w:rsidRPr="00755B2F" w:rsidTr="001A055A"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2.8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r w:rsidRPr="00755B2F">
              <w:t>Организация работы по рассмотрению уведомлений муниципальных служащих о факте обращения в целях склонения к совершению коррупционных правонарушений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r w:rsidRPr="00755B2F">
              <w:t>в течение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proofErr w:type="spellStart"/>
            <w:r w:rsidRPr="00755B2F">
              <w:t>Гавришова</w:t>
            </w:r>
            <w:proofErr w:type="spellEnd"/>
            <w:r w:rsidRPr="00755B2F">
              <w:t xml:space="preserve"> М.А.</w:t>
            </w:r>
          </w:p>
        </w:tc>
      </w:tr>
      <w:tr w:rsidR="005B3F79" w:rsidRPr="00755B2F" w:rsidTr="001A055A"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2.9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r w:rsidRPr="00755B2F">
              <w:t xml:space="preserve">Осуществление контроля исполнения муниципальными служащими обязанности по предварительному уведомлению </w:t>
            </w:r>
            <w:r w:rsidRPr="00755B2F">
              <w:lastRenderedPageBreak/>
              <w:t>представителя нанимателя о выполнении иной оплачиваемой работы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r w:rsidRPr="00755B2F">
              <w:lastRenderedPageBreak/>
              <w:t>в течение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proofErr w:type="spellStart"/>
            <w:r w:rsidRPr="00755B2F">
              <w:t>Гавришова</w:t>
            </w:r>
            <w:proofErr w:type="spellEnd"/>
            <w:r w:rsidRPr="00755B2F">
              <w:t xml:space="preserve"> М.А.</w:t>
            </w:r>
          </w:p>
        </w:tc>
      </w:tr>
      <w:tr w:rsidR="005B3F79" w:rsidRPr="00755B2F" w:rsidTr="001A055A"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lastRenderedPageBreak/>
              <w:t>2.10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r w:rsidRPr="00755B2F">
              <w:t>Мониторинг исполнения установленного порядка сообщения муниципальными служащими о получении подарка в связи с их должностным положением или исполнением ими должностных обязанностей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r w:rsidRPr="00755B2F">
              <w:t>в течение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proofErr w:type="spellStart"/>
            <w:r w:rsidRPr="00755B2F">
              <w:t>Гавришова</w:t>
            </w:r>
            <w:proofErr w:type="spellEnd"/>
            <w:r w:rsidRPr="00755B2F">
              <w:t xml:space="preserve"> М.А.</w:t>
            </w:r>
          </w:p>
        </w:tc>
      </w:tr>
      <w:tr w:rsidR="005B3F79" w:rsidRPr="00755B2F" w:rsidTr="001A055A"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2.11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r w:rsidRPr="00755B2F">
              <w:t xml:space="preserve">Повышение эффективности кадровой работы в части ведения личных дел лиц, замещающих муниципальные должности и должности муниципальной службы, в том числе </w:t>
            </w:r>
            <w:proofErr w:type="gramStart"/>
            <w:r w:rsidRPr="00755B2F">
              <w:t>контроля за</w:t>
            </w:r>
            <w:proofErr w:type="gramEnd"/>
            <w:r w:rsidRPr="00755B2F">
              <w:t xml:space="preserve"> актуализацией сведений, содержащихся в анкетах, представляемых при назначении на указанные должности и поступлении на такую службу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r w:rsidRPr="00755B2F">
              <w:t>в течение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proofErr w:type="spellStart"/>
            <w:r w:rsidRPr="00755B2F">
              <w:t>Гавришова</w:t>
            </w:r>
            <w:proofErr w:type="spellEnd"/>
            <w:r w:rsidRPr="00755B2F">
              <w:t xml:space="preserve"> М.А.</w:t>
            </w:r>
          </w:p>
        </w:tc>
      </w:tr>
      <w:tr w:rsidR="005B3F79" w:rsidRPr="00755B2F" w:rsidTr="001A055A"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2.12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r w:rsidRPr="00755B2F">
              <w:t>Осуществление с участием общественных объединений, уставной задачей которых является участие в противодействии коррупции, и других институтов гражданского общества комплекса организационных, разъяснительных и иных мер по соблюдению муниципальными служащими ограничений и запретов, а также по исполнению ими обязанностей, установленных в целях противодействия коррупции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r w:rsidRPr="00755B2F">
              <w:t>в течение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proofErr w:type="spellStart"/>
            <w:r w:rsidRPr="00755B2F">
              <w:t>Гавришова</w:t>
            </w:r>
            <w:proofErr w:type="spellEnd"/>
            <w:r w:rsidRPr="00755B2F">
              <w:t xml:space="preserve"> М.А.</w:t>
            </w:r>
          </w:p>
        </w:tc>
      </w:tr>
      <w:tr w:rsidR="005B3F79" w:rsidRPr="00755B2F" w:rsidTr="001A055A"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2.13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r w:rsidRPr="00755B2F">
              <w:t xml:space="preserve">Информирование муниципальных служащих о требованиях </w:t>
            </w:r>
            <w:hyperlink r:id="rId8" w:history="1">
              <w:r w:rsidRPr="00755B2F">
                <w:rPr>
                  <w:rStyle w:val="a9"/>
                </w:rPr>
                <w:t>законодательства</w:t>
              </w:r>
            </w:hyperlink>
            <w:r w:rsidRPr="00755B2F">
              <w:t xml:space="preserve"> Российской Федерации о противодействии коррупции и его изменениях, формирование антикоррупционного поведения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r w:rsidRPr="00755B2F">
              <w:t>в течение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 xml:space="preserve">Глава Скобелевского сельского поселения Гулькевичского района </w:t>
            </w:r>
          </w:p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Велькер Ю.В. (далее – Велькер Ю.А.)</w:t>
            </w:r>
          </w:p>
        </w:tc>
      </w:tr>
      <w:tr w:rsidR="005B3F79" w:rsidRPr="00755B2F" w:rsidTr="001A055A">
        <w:trPr>
          <w:trHeight w:val="165"/>
        </w:trPr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2.14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both"/>
              <w:rPr>
                <w:color w:val="000000"/>
              </w:rPr>
            </w:pPr>
            <w:r w:rsidRPr="00755B2F">
              <w:t>Проведение в установленном порядке антикоррупционной экспертизы проектов муниципальных нормативных правовых актов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widowControl w:val="0"/>
              <w:autoSpaceDE w:val="0"/>
              <w:snapToGrid w:val="0"/>
              <w:spacing w:line="200" w:lineRule="atLeast"/>
              <w:jc w:val="center"/>
              <w:rPr>
                <w:color w:val="000000"/>
              </w:rPr>
            </w:pPr>
            <w:r w:rsidRPr="00755B2F">
              <w:t>В течение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  <w:rPr>
                <w:color w:val="000000"/>
              </w:rPr>
            </w:pPr>
            <w:r w:rsidRPr="00755B2F">
              <w:t>Количество выданных положительных и отрицательных заключений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proofErr w:type="spellStart"/>
            <w:r w:rsidRPr="00755B2F">
              <w:t>Гавришова</w:t>
            </w:r>
            <w:proofErr w:type="spellEnd"/>
            <w:r w:rsidRPr="00755B2F">
              <w:t xml:space="preserve"> М.А.</w:t>
            </w:r>
          </w:p>
        </w:tc>
      </w:tr>
      <w:tr w:rsidR="005B3F79" w:rsidRPr="00755B2F" w:rsidTr="001A055A">
        <w:trPr>
          <w:trHeight w:val="200"/>
        </w:trPr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lastRenderedPageBreak/>
              <w:t>2.15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snapToGrid w:val="0"/>
              <w:jc w:val="both"/>
            </w:pPr>
            <w:r w:rsidRPr="00755B2F">
              <w:t xml:space="preserve">Проведение в установленном порядке мониторингов </w:t>
            </w:r>
            <w:proofErr w:type="spellStart"/>
            <w:r w:rsidRPr="00755B2F">
              <w:t>правоприменения</w:t>
            </w:r>
            <w:proofErr w:type="spellEnd"/>
            <w:r w:rsidRPr="00755B2F">
              <w:t xml:space="preserve"> муниципальных нормативных правовых актов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widowControl w:val="0"/>
              <w:autoSpaceDE w:val="0"/>
              <w:snapToGrid w:val="0"/>
              <w:spacing w:line="200" w:lineRule="atLeast"/>
              <w:jc w:val="center"/>
            </w:pPr>
            <w:r w:rsidRPr="00755B2F">
              <w:t>В течение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 xml:space="preserve">Доклад о результатах мониторингов </w:t>
            </w:r>
            <w:proofErr w:type="spellStart"/>
            <w:r w:rsidRPr="00755B2F">
              <w:t>правоприменения</w:t>
            </w:r>
            <w:proofErr w:type="spellEnd"/>
            <w:r w:rsidRPr="00755B2F">
              <w:t xml:space="preserve"> НПА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Специалисты по направлениям деятельности</w:t>
            </w:r>
          </w:p>
        </w:tc>
      </w:tr>
      <w:tr w:rsidR="005B3F79" w:rsidRPr="00755B2F" w:rsidTr="001A055A">
        <w:trPr>
          <w:trHeight w:val="971"/>
        </w:trPr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2.16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snapToGrid w:val="0"/>
              <w:jc w:val="both"/>
            </w:pPr>
            <w:r w:rsidRPr="00755B2F">
              <w:t xml:space="preserve">Принятие (издание), изменение или признание </w:t>
            </w:r>
            <w:proofErr w:type="gramStart"/>
            <w:r w:rsidRPr="00755B2F">
              <w:t>утратившими</w:t>
            </w:r>
            <w:proofErr w:type="gramEnd"/>
            <w:r w:rsidRPr="00755B2F">
              <w:t xml:space="preserve"> силу (отмена) муниципальных нормативных правовых актов, направленных на устранение нарушений, выявленных при мониторинге </w:t>
            </w:r>
            <w:proofErr w:type="spellStart"/>
            <w:r w:rsidRPr="00755B2F">
              <w:t>правоприменения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widowControl w:val="0"/>
              <w:autoSpaceDE w:val="0"/>
              <w:snapToGrid w:val="0"/>
              <w:spacing w:line="200" w:lineRule="atLeast"/>
              <w:jc w:val="center"/>
            </w:pPr>
            <w:r w:rsidRPr="00755B2F">
              <w:t>По итогам реализации пункта 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  <w:rPr>
                <w:caps/>
              </w:rPr>
            </w:pPr>
            <w:r w:rsidRPr="00755B2F">
              <w:rPr>
                <w:caps/>
              </w:rPr>
              <w:t>Нпа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Специалисты по направлениям деятельности</w:t>
            </w:r>
          </w:p>
        </w:tc>
      </w:tr>
      <w:tr w:rsidR="005B3F79" w:rsidRPr="00755B2F" w:rsidTr="001A055A">
        <w:trPr>
          <w:trHeight w:val="971"/>
        </w:trPr>
        <w:tc>
          <w:tcPr>
            <w:tcW w:w="14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widowControl w:val="0"/>
              <w:jc w:val="center"/>
              <w:rPr>
                <w:rStyle w:val="FontStyle29"/>
              </w:rPr>
            </w:pPr>
            <w:r w:rsidRPr="00755B2F">
              <w:t xml:space="preserve">3. </w:t>
            </w:r>
            <w:r w:rsidRPr="00755B2F">
              <w:rPr>
                <w:rStyle w:val="FontStyle29"/>
              </w:rPr>
              <w:t xml:space="preserve">Совершенствование взаимодействия органов местного самоуправления </w:t>
            </w:r>
            <w:r w:rsidRPr="00755B2F">
              <w:rPr>
                <w:rStyle w:val="FontStyle29"/>
                <w:sz w:val="24"/>
              </w:rPr>
              <w:t>Скобелевского</w:t>
            </w:r>
            <w:r w:rsidRPr="00755B2F">
              <w:rPr>
                <w:rStyle w:val="FontStyle29"/>
              </w:rPr>
              <w:t xml:space="preserve"> сельского поселения Гулькевичского района со средствами массовой информации, населением и институтами </w:t>
            </w:r>
          </w:p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rPr>
                <w:rStyle w:val="FontStyle29"/>
              </w:rPr>
              <w:t>гражданского общества по вопросам противодействия коррупции</w:t>
            </w:r>
          </w:p>
        </w:tc>
      </w:tr>
      <w:tr w:rsidR="005B3F79" w:rsidRPr="00755B2F" w:rsidTr="001A055A">
        <w:trPr>
          <w:trHeight w:val="971"/>
        </w:trPr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3.1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r w:rsidRPr="00755B2F">
              <w:t>Обеспечение взаимодействия администрации Скобелевского сельского поселения Гулькевичского района со средствами массовой информации в сфере противодействия коррупции, в том числе освещение проводимых мер по противодействию коррупции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r w:rsidRPr="00755B2F">
              <w:t>в течение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  <w:rPr>
                <w:cap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proofErr w:type="spellStart"/>
            <w:r w:rsidRPr="00755B2F">
              <w:t>Гавришова</w:t>
            </w:r>
            <w:proofErr w:type="spellEnd"/>
            <w:r w:rsidRPr="00755B2F">
              <w:t xml:space="preserve"> М.А.</w:t>
            </w:r>
          </w:p>
        </w:tc>
      </w:tr>
      <w:tr w:rsidR="005B3F79" w:rsidRPr="00755B2F" w:rsidTr="001A055A">
        <w:trPr>
          <w:trHeight w:val="416"/>
        </w:trPr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3.2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r w:rsidRPr="00755B2F">
              <w:t xml:space="preserve">Организация администрацией Скобелевского сельского поселения Гулькевичского района проведения мероприятий антикоррупционной направленности, в том числе с участием общественности </w:t>
            </w:r>
            <w:proofErr w:type="gramStart"/>
            <w:r w:rsidRPr="00755B2F">
              <w:t xml:space="preserve">( </w:t>
            </w:r>
            <w:proofErr w:type="gramEnd"/>
            <w:r w:rsidRPr="00755B2F">
              <w:t>встречи по вопросам противодействия коррупции)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r w:rsidRPr="00755B2F">
              <w:t>в течение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  <w:rPr>
                <w:cap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proofErr w:type="spellStart"/>
            <w:r w:rsidRPr="00755B2F">
              <w:t>Гавришова</w:t>
            </w:r>
            <w:proofErr w:type="spellEnd"/>
            <w:r w:rsidRPr="00755B2F">
              <w:t xml:space="preserve"> М.А.</w:t>
            </w:r>
          </w:p>
        </w:tc>
      </w:tr>
      <w:tr w:rsidR="005B3F79" w:rsidRPr="00755B2F" w:rsidTr="001A055A">
        <w:trPr>
          <w:trHeight w:val="971"/>
        </w:trPr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3.3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r w:rsidRPr="00755B2F">
              <w:t>Активизация работы по противодействию коррупции с привлечением общественных советов муниципальных образований, представителей институтов гражданского общества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r w:rsidRPr="00755B2F">
              <w:t>в течение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  <w:rPr>
                <w:cap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Велькер Ю.А.</w:t>
            </w:r>
          </w:p>
        </w:tc>
      </w:tr>
      <w:tr w:rsidR="005B3F79" w:rsidRPr="00755B2F" w:rsidTr="001A055A">
        <w:trPr>
          <w:trHeight w:val="971"/>
        </w:trPr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>3.4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r w:rsidRPr="00755B2F">
              <w:t xml:space="preserve">Рассмотрение на заседании Совета по противодействию коррупции в </w:t>
            </w:r>
            <w:proofErr w:type="spellStart"/>
            <w:r w:rsidRPr="00755B2F">
              <w:t>Скобелевском</w:t>
            </w:r>
            <w:proofErr w:type="spellEnd"/>
            <w:r w:rsidRPr="00755B2F">
              <w:t xml:space="preserve"> сельском поселении Гулькевичского района отчета о выполнении мероприятий, предусмотренных планом противодействия коррупции, размещение отчета о выполнении плановых мероприятий по противодействию коррупции в информационно-телекоммуникационной сети «Интернет» на официальном сайте Скобелевского сельского </w:t>
            </w:r>
            <w:r w:rsidRPr="00755B2F">
              <w:lastRenderedPageBreak/>
              <w:t>поселения Гулькевичского района, в разделе «</w:t>
            </w:r>
            <w:proofErr w:type="spellStart"/>
            <w:r w:rsidRPr="00755B2F">
              <w:t>Антикорупционная</w:t>
            </w:r>
            <w:proofErr w:type="spellEnd"/>
            <w:r w:rsidRPr="00755B2F">
              <w:t xml:space="preserve"> деятельность»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r w:rsidRPr="00755B2F">
              <w:lastRenderedPageBreak/>
              <w:t xml:space="preserve">ежегодно </w:t>
            </w:r>
          </w:p>
          <w:p w:rsidR="005B3F79" w:rsidRPr="00755B2F" w:rsidRDefault="005B3F79" w:rsidP="001A055A">
            <w:pPr>
              <w:jc w:val="center"/>
            </w:pPr>
            <w:r w:rsidRPr="00755B2F">
              <w:t>до 31 декабря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  <w:rPr>
                <w:cap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proofErr w:type="spellStart"/>
            <w:r w:rsidRPr="00755B2F">
              <w:t>Гавришова</w:t>
            </w:r>
            <w:proofErr w:type="spellEnd"/>
            <w:r w:rsidRPr="00755B2F">
              <w:t xml:space="preserve"> М.А.</w:t>
            </w:r>
          </w:p>
        </w:tc>
      </w:tr>
      <w:tr w:rsidR="005B3F79" w:rsidRPr="00755B2F" w:rsidTr="001A055A">
        <w:trPr>
          <w:trHeight w:val="971"/>
        </w:trPr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r w:rsidRPr="00755B2F">
              <w:lastRenderedPageBreak/>
              <w:t>3.5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r w:rsidRPr="00755B2F">
              <w:t>Размещение отчета о выполнении плановых мероприятий по противодействию коррупции в администрации Скобелевского сельского поселения Гулькевичского района в информационно-телекоммуникационной сети «Интернет» на сайте Скобелевского сельского поселения Гулькевичского района, в разделе «Противодействие коррупции»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jc w:val="center"/>
            </w:pPr>
            <w:r w:rsidRPr="00755B2F">
              <w:t xml:space="preserve">ежегодно, </w:t>
            </w:r>
          </w:p>
          <w:p w:rsidR="005B3F79" w:rsidRPr="00755B2F" w:rsidRDefault="005B3F79" w:rsidP="001A055A">
            <w:pPr>
              <w:jc w:val="center"/>
            </w:pPr>
            <w:r w:rsidRPr="00755B2F">
              <w:t xml:space="preserve">до 1 февраля года, следующего за </w:t>
            </w:r>
            <w:proofErr w:type="gramStart"/>
            <w:r w:rsidRPr="00755B2F">
              <w:t>отчетным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F79" w:rsidRPr="00755B2F" w:rsidRDefault="005B3F79" w:rsidP="001A055A">
            <w:pPr>
              <w:pStyle w:val="a6"/>
              <w:snapToGrid w:val="0"/>
              <w:jc w:val="center"/>
              <w:rPr>
                <w:cap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Pr="00755B2F" w:rsidRDefault="005B3F79" w:rsidP="001A055A">
            <w:pPr>
              <w:pStyle w:val="a6"/>
              <w:snapToGrid w:val="0"/>
              <w:jc w:val="center"/>
            </w:pPr>
            <w:proofErr w:type="spellStart"/>
            <w:r w:rsidRPr="00755B2F">
              <w:t>Гавришова</w:t>
            </w:r>
            <w:proofErr w:type="spellEnd"/>
            <w:r w:rsidRPr="00755B2F">
              <w:t xml:space="preserve"> М.А.</w:t>
            </w:r>
          </w:p>
        </w:tc>
      </w:tr>
      <w:tr w:rsidR="005B3F79" w:rsidRPr="00755B2F" w:rsidTr="001A055A">
        <w:trPr>
          <w:trHeight w:val="971"/>
        </w:trPr>
        <w:tc>
          <w:tcPr>
            <w:tcW w:w="14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79" w:rsidRDefault="005B3F79" w:rsidP="001A055A">
            <w:pPr>
              <w:pStyle w:val="a6"/>
              <w:snapToGrid w:val="0"/>
              <w:jc w:val="center"/>
            </w:pPr>
            <w:r w:rsidRPr="00755B2F">
              <w:t xml:space="preserve">4. Взаимодействие органов местного самоуправления Скобелевского сельского поселения Гулькевичского района </w:t>
            </w:r>
          </w:p>
          <w:p w:rsidR="005B3F79" w:rsidRPr="00755B2F" w:rsidRDefault="005B3F79" w:rsidP="001A055A">
            <w:pPr>
              <w:pStyle w:val="a6"/>
              <w:snapToGrid w:val="0"/>
              <w:jc w:val="center"/>
            </w:pPr>
            <w:r w:rsidRPr="00755B2F">
              <w:t xml:space="preserve">с </w:t>
            </w:r>
            <w:r>
              <w:t>государственными органами</w:t>
            </w:r>
          </w:p>
        </w:tc>
      </w:tr>
      <w:tr w:rsidR="008112BF" w:rsidRPr="00755B2F" w:rsidTr="008D7FC0">
        <w:trPr>
          <w:trHeight w:val="971"/>
        </w:trPr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12BF" w:rsidRPr="00755B2F" w:rsidRDefault="008112BF" w:rsidP="001A055A">
            <w:pPr>
              <w:widowControl w:val="0"/>
              <w:jc w:val="center"/>
            </w:pPr>
            <w:bookmarkStart w:id="0" w:name="_GoBack" w:colFirst="4" w:colLast="4"/>
            <w:r w:rsidRPr="00755B2F">
              <w:t>4.1.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12BF" w:rsidRPr="00755B2F" w:rsidRDefault="008112BF" w:rsidP="001A055A">
            <w:pPr>
              <w:widowControl w:val="0"/>
            </w:pPr>
            <w:r w:rsidRPr="00755B2F">
              <w:t>Взаимодействие с правоохранительными органами и иными государственными органами по вопросам противодействия коррупции в органах местного самоуправления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12BF" w:rsidRPr="00755B2F" w:rsidRDefault="008112BF" w:rsidP="001A055A">
            <w:pPr>
              <w:widowControl w:val="0"/>
              <w:jc w:val="center"/>
            </w:pPr>
            <w:r w:rsidRPr="00755B2F">
              <w:t>постоянно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2BF" w:rsidRPr="00755B2F" w:rsidRDefault="008112BF" w:rsidP="001A055A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2BF" w:rsidRDefault="008112BF">
            <w:proofErr w:type="spellStart"/>
            <w:r w:rsidRPr="00C61F2C">
              <w:t>Гавришова</w:t>
            </w:r>
            <w:proofErr w:type="spellEnd"/>
            <w:r w:rsidRPr="00C61F2C">
              <w:t xml:space="preserve"> М.А.</w:t>
            </w:r>
          </w:p>
        </w:tc>
      </w:tr>
      <w:tr w:rsidR="008112BF" w:rsidRPr="00755B2F" w:rsidTr="001A055A">
        <w:trPr>
          <w:trHeight w:val="971"/>
        </w:trPr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12BF" w:rsidRPr="00755B2F" w:rsidRDefault="008112BF" w:rsidP="001A055A">
            <w:pPr>
              <w:widowControl w:val="0"/>
              <w:jc w:val="center"/>
            </w:pPr>
            <w:r w:rsidRPr="00755B2F">
              <w:t>4.2.</w:t>
            </w:r>
          </w:p>
        </w:tc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12BF" w:rsidRPr="00755B2F" w:rsidRDefault="008112BF" w:rsidP="001A055A">
            <w:pPr>
              <w:widowControl w:val="0"/>
            </w:pPr>
            <w:r w:rsidRPr="00755B2F">
              <w:t>Взаимодействие с надзорными органами по вопросам противодействия коррупции в администрации Скобелевского сельского поселения Гулькевичского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12BF" w:rsidRPr="00755B2F" w:rsidRDefault="008112BF" w:rsidP="001A055A">
            <w:pPr>
              <w:widowControl w:val="0"/>
              <w:jc w:val="center"/>
            </w:pPr>
            <w:r w:rsidRPr="00755B2F">
              <w:rPr>
                <w:color w:val="000000"/>
              </w:rPr>
              <w:t xml:space="preserve">до 20 мая </w:t>
            </w:r>
            <w:r w:rsidRPr="00755B2F">
              <w:t xml:space="preserve">года, следующего за </w:t>
            </w:r>
            <w:proofErr w:type="gramStart"/>
            <w:r w:rsidRPr="00755B2F">
              <w:t>отчетным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2BF" w:rsidRPr="00755B2F" w:rsidRDefault="008112BF" w:rsidP="001A055A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55B2F">
              <w:rPr>
                <w:rFonts w:ascii="Times New Roman" w:hAnsi="Times New Roman" w:cs="Times New Roman"/>
              </w:rPr>
              <w:t xml:space="preserve">предоставление по запросу в прокуратуру копий </w:t>
            </w:r>
            <w:r w:rsidRPr="00755B2F">
              <w:rPr>
                <w:rStyle w:val="a7"/>
                <w:rFonts w:ascii="Times New Roman" w:hAnsi="Times New Roman" w:cs="Times New Roman"/>
                <w:b w:val="0"/>
              </w:rPr>
              <w:t>справок</w:t>
            </w:r>
          </w:p>
          <w:p w:rsidR="008112BF" w:rsidRPr="00755B2F" w:rsidRDefault="008112BF" w:rsidP="001A055A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55B2F">
              <w:rPr>
                <w:rStyle w:val="a7"/>
                <w:rFonts w:ascii="Times New Roman" w:hAnsi="Times New Roman" w:cs="Times New Roman"/>
                <w:b w:val="0"/>
              </w:rPr>
              <w:t>о доходах, расходах, об имуществе и обязательствах</w:t>
            </w:r>
          </w:p>
          <w:p w:rsidR="008112BF" w:rsidRPr="00755B2F" w:rsidRDefault="008112BF" w:rsidP="001A055A">
            <w:pPr>
              <w:widowControl w:val="0"/>
              <w:jc w:val="center"/>
            </w:pPr>
            <w:r w:rsidRPr="00755B2F">
              <w:rPr>
                <w:rStyle w:val="a7"/>
                <w:b w:val="0"/>
              </w:rPr>
              <w:t>имущественного характера</w:t>
            </w:r>
            <w:r w:rsidRPr="00755B2F"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2BF" w:rsidRDefault="008112BF">
            <w:proofErr w:type="spellStart"/>
            <w:r w:rsidRPr="00C61F2C">
              <w:t>Гавришова</w:t>
            </w:r>
            <w:proofErr w:type="spellEnd"/>
            <w:r w:rsidRPr="00C61F2C">
              <w:t xml:space="preserve"> М.А.</w:t>
            </w:r>
          </w:p>
        </w:tc>
      </w:tr>
    </w:tbl>
    <w:bookmarkEnd w:id="0"/>
    <w:p w:rsidR="005B3F79" w:rsidRPr="00755B2F" w:rsidRDefault="005B3F79" w:rsidP="005B3F79">
      <w:pPr>
        <w:shd w:val="clear" w:color="auto" w:fill="FFFFFF"/>
        <w:tabs>
          <w:tab w:val="left" w:pos="1382"/>
        </w:tabs>
        <w:spacing w:line="336" w:lineRule="exact"/>
        <w:ind w:right="53"/>
        <w:jc w:val="both"/>
      </w:pPr>
      <w:r w:rsidRPr="00755B2F">
        <w:t xml:space="preserve">                                                                                                                                                                                                            ».</w:t>
      </w:r>
    </w:p>
    <w:p w:rsidR="005B3F79" w:rsidRPr="00755B2F" w:rsidRDefault="005B3F79" w:rsidP="005B3F79">
      <w:pPr>
        <w:widowControl w:val="0"/>
        <w:spacing w:line="200" w:lineRule="atLeast"/>
        <w:jc w:val="both"/>
      </w:pPr>
    </w:p>
    <w:p w:rsidR="005B3F79" w:rsidRPr="00755B2F" w:rsidRDefault="005B3F79" w:rsidP="005B3F79">
      <w:pPr>
        <w:widowControl w:val="0"/>
        <w:spacing w:line="200" w:lineRule="atLeast"/>
        <w:jc w:val="both"/>
      </w:pPr>
    </w:p>
    <w:p w:rsidR="005B3F79" w:rsidRPr="00755B2F" w:rsidRDefault="005B3F79" w:rsidP="005B3F79">
      <w:pPr>
        <w:widowControl w:val="0"/>
        <w:spacing w:line="200" w:lineRule="atLeast"/>
        <w:jc w:val="both"/>
      </w:pPr>
      <w:r w:rsidRPr="00755B2F">
        <w:t>Ведущий специалист администрации</w:t>
      </w:r>
    </w:p>
    <w:p w:rsidR="005B3F79" w:rsidRPr="00755B2F" w:rsidRDefault="005B3F79" w:rsidP="005B3F79">
      <w:pPr>
        <w:widowControl w:val="0"/>
        <w:spacing w:line="200" w:lineRule="atLeast"/>
        <w:jc w:val="both"/>
      </w:pPr>
      <w:r w:rsidRPr="00755B2F">
        <w:t xml:space="preserve">Скобелевского сельского поселения </w:t>
      </w:r>
    </w:p>
    <w:p w:rsidR="005B3F79" w:rsidRPr="00755B2F" w:rsidRDefault="005B3F79" w:rsidP="005B3F79">
      <w:pPr>
        <w:widowControl w:val="0"/>
        <w:spacing w:line="200" w:lineRule="atLeast"/>
        <w:jc w:val="both"/>
      </w:pPr>
      <w:r w:rsidRPr="00755B2F">
        <w:t>Гулькевичского района                                                                                                                                           М.А.Гавришова</w:t>
      </w:r>
    </w:p>
    <w:p w:rsidR="00A93852" w:rsidRDefault="00A93852"/>
    <w:sectPr w:rsidR="00A93852" w:rsidSect="003A645C">
      <w:headerReference w:type="even" r:id="rId9"/>
      <w:headerReference w:type="default" r:id="rId10"/>
      <w:pgSz w:w="16838" w:h="11906" w:orient="landscape"/>
      <w:pgMar w:top="1701" w:right="794" w:bottom="776" w:left="1021" w:header="709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F8C" w:rsidRDefault="001E7F8C">
      <w:r>
        <w:separator/>
      </w:r>
    </w:p>
  </w:endnote>
  <w:endnote w:type="continuationSeparator" w:id="0">
    <w:p w:rsidR="001E7F8C" w:rsidRDefault="001E7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Calibri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F8C" w:rsidRDefault="001E7F8C">
      <w:r>
        <w:separator/>
      </w:r>
    </w:p>
  </w:footnote>
  <w:footnote w:type="continuationSeparator" w:id="0">
    <w:p w:rsidR="001E7F8C" w:rsidRDefault="001E7F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530" w:rsidRDefault="005B3F79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70815" cy="173990"/>
              <wp:effectExtent l="6985" t="635" r="3175" b="635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2530" w:rsidRDefault="005B3F79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noProof/>
                            </w:rPr>
                            <w:t>6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0;margin-top:.05pt;width:13.45pt;height:13.7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" stroked="f">
              <v:fill opacity="0"/>
              <v:textbox inset="0,0,0,0">
                <w:txbxContent>
                  <w:p w:rsidR="004C2530" w:rsidRDefault="005B3F79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>
                      <w:rPr>
                        <w:rStyle w:val="a3"/>
                        <w:noProof/>
                      </w:rPr>
                      <w:t>6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45C" w:rsidRDefault="005B3F7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8112BF">
      <w:rPr>
        <w:noProof/>
      </w:rPr>
      <w:t>2</w:t>
    </w:r>
    <w:r>
      <w:fldChar w:fldCharType="end"/>
    </w:r>
  </w:p>
  <w:p w:rsidR="004C2530" w:rsidRDefault="001E7F8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72D"/>
    <w:rsid w:val="000865CC"/>
    <w:rsid w:val="00092E1C"/>
    <w:rsid w:val="0013033A"/>
    <w:rsid w:val="001E7F8C"/>
    <w:rsid w:val="00231C41"/>
    <w:rsid w:val="00293777"/>
    <w:rsid w:val="003220C9"/>
    <w:rsid w:val="003265BC"/>
    <w:rsid w:val="003B572D"/>
    <w:rsid w:val="005B3F79"/>
    <w:rsid w:val="006E53CF"/>
    <w:rsid w:val="008112BF"/>
    <w:rsid w:val="00845273"/>
    <w:rsid w:val="00875841"/>
    <w:rsid w:val="008F5C6D"/>
    <w:rsid w:val="0092261D"/>
    <w:rsid w:val="00966B55"/>
    <w:rsid w:val="00973CF5"/>
    <w:rsid w:val="00A12C52"/>
    <w:rsid w:val="00A93852"/>
    <w:rsid w:val="00B11A71"/>
    <w:rsid w:val="00B24E8E"/>
    <w:rsid w:val="00CE3190"/>
    <w:rsid w:val="00E536B8"/>
    <w:rsid w:val="00F3723C"/>
    <w:rsid w:val="00F5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B3F79"/>
  </w:style>
  <w:style w:type="character" w:customStyle="1" w:styleId="FontStyle29">
    <w:name w:val="Font Style29"/>
    <w:rsid w:val="005B3F79"/>
    <w:rPr>
      <w:rFonts w:ascii="Times New Roman" w:hAnsi="Times New Roman" w:cs="Times New Roman"/>
      <w:sz w:val="22"/>
    </w:rPr>
  </w:style>
  <w:style w:type="paragraph" w:styleId="a4">
    <w:name w:val="header"/>
    <w:basedOn w:val="a"/>
    <w:link w:val="a5"/>
    <w:uiPriority w:val="99"/>
    <w:rsid w:val="005B3F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3F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8">
    <w:name w:val="Style18"/>
    <w:basedOn w:val="a"/>
    <w:rsid w:val="005B3F79"/>
    <w:pPr>
      <w:widowControl w:val="0"/>
      <w:autoSpaceDE w:val="0"/>
      <w:spacing w:line="277" w:lineRule="exact"/>
    </w:pPr>
    <w:rPr>
      <w:rFonts w:ascii="Microsoft Sans Serif" w:hAnsi="Microsoft Sans Serif" w:cs="Microsoft Sans Serif"/>
    </w:rPr>
  </w:style>
  <w:style w:type="paragraph" w:customStyle="1" w:styleId="a6">
    <w:name w:val="Содержимое таблицы"/>
    <w:basedOn w:val="a"/>
    <w:rsid w:val="005B3F79"/>
    <w:pPr>
      <w:suppressLineNumbers/>
    </w:pPr>
  </w:style>
  <w:style w:type="paragraph" w:customStyle="1" w:styleId="ConsPlusNormal">
    <w:name w:val="ConsPlusNormal"/>
    <w:rsid w:val="005B3F7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customStyle="1" w:styleId="a7">
    <w:name w:val="Цветовое выделение"/>
    <w:rsid w:val="005B3F79"/>
    <w:rPr>
      <w:b/>
      <w:bCs/>
      <w:color w:val="26282F"/>
    </w:rPr>
  </w:style>
  <w:style w:type="paragraph" w:customStyle="1" w:styleId="a8">
    <w:name w:val="Таблицы (моноширинный)"/>
    <w:basedOn w:val="a"/>
    <w:next w:val="a"/>
    <w:rsid w:val="005B3F79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2">
    <w:name w:val="Текст2"/>
    <w:basedOn w:val="a"/>
    <w:rsid w:val="005B3F79"/>
    <w:pPr>
      <w:widowControl w:val="0"/>
    </w:pPr>
    <w:rPr>
      <w:rFonts w:ascii="Courier New" w:eastAsia="Andale Sans UI" w:hAnsi="Courier New" w:cs="Courier New"/>
      <w:kern w:val="2"/>
      <w:sz w:val="20"/>
      <w:szCs w:val="20"/>
      <w:lang w:eastAsia="ru-RU"/>
    </w:rPr>
  </w:style>
  <w:style w:type="character" w:styleId="a9">
    <w:name w:val="Hyperlink"/>
    <w:rsid w:val="005B3F79"/>
    <w:rPr>
      <w:strike w:val="0"/>
      <w:dstrike w:val="0"/>
      <w:color w:val="04638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B3F79"/>
  </w:style>
  <w:style w:type="character" w:customStyle="1" w:styleId="FontStyle29">
    <w:name w:val="Font Style29"/>
    <w:rsid w:val="005B3F79"/>
    <w:rPr>
      <w:rFonts w:ascii="Times New Roman" w:hAnsi="Times New Roman" w:cs="Times New Roman"/>
      <w:sz w:val="22"/>
    </w:rPr>
  </w:style>
  <w:style w:type="paragraph" w:styleId="a4">
    <w:name w:val="header"/>
    <w:basedOn w:val="a"/>
    <w:link w:val="a5"/>
    <w:uiPriority w:val="99"/>
    <w:rsid w:val="005B3F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3F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8">
    <w:name w:val="Style18"/>
    <w:basedOn w:val="a"/>
    <w:rsid w:val="005B3F79"/>
    <w:pPr>
      <w:widowControl w:val="0"/>
      <w:autoSpaceDE w:val="0"/>
      <w:spacing w:line="277" w:lineRule="exact"/>
    </w:pPr>
    <w:rPr>
      <w:rFonts w:ascii="Microsoft Sans Serif" w:hAnsi="Microsoft Sans Serif" w:cs="Microsoft Sans Serif"/>
    </w:rPr>
  </w:style>
  <w:style w:type="paragraph" w:customStyle="1" w:styleId="a6">
    <w:name w:val="Содержимое таблицы"/>
    <w:basedOn w:val="a"/>
    <w:rsid w:val="005B3F79"/>
    <w:pPr>
      <w:suppressLineNumbers/>
    </w:pPr>
  </w:style>
  <w:style w:type="paragraph" w:customStyle="1" w:styleId="ConsPlusNormal">
    <w:name w:val="ConsPlusNormal"/>
    <w:rsid w:val="005B3F7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customStyle="1" w:styleId="a7">
    <w:name w:val="Цветовое выделение"/>
    <w:rsid w:val="005B3F79"/>
    <w:rPr>
      <w:b/>
      <w:bCs/>
      <w:color w:val="26282F"/>
    </w:rPr>
  </w:style>
  <w:style w:type="paragraph" w:customStyle="1" w:styleId="a8">
    <w:name w:val="Таблицы (моноширинный)"/>
    <w:basedOn w:val="a"/>
    <w:next w:val="a"/>
    <w:rsid w:val="005B3F79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2">
    <w:name w:val="Текст2"/>
    <w:basedOn w:val="a"/>
    <w:rsid w:val="005B3F79"/>
    <w:pPr>
      <w:widowControl w:val="0"/>
    </w:pPr>
    <w:rPr>
      <w:rFonts w:ascii="Courier New" w:eastAsia="Andale Sans UI" w:hAnsi="Courier New" w:cs="Courier New"/>
      <w:kern w:val="2"/>
      <w:sz w:val="20"/>
      <w:szCs w:val="20"/>
      <w:lang w:eastAsia="ru-RU"/>
    </w:rPr>
  </w:style>
  <w:style w:type="character" w:styleId="a9">
    <w:name w:val="Hyperlink"/>
    <w:rsid w:val="005B3F79"/>
    <w:rPr>
      <w:strike w:val="0"/>
      <w:dstrike w:val="0"/>
      <w:color w:val="04638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03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64203.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1455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2020-04-01T06:07:00Z</dcterms:created>
  <dcterms:modified xsi:type="dcterms:W3CDTF">2020-04-01T06:28:00Z</dcterms:modified>
</cp:coreProperties>
</file>